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7BD3F" w14:textId="77777777" w:rsidR="001E78E9" w:rsidRDefault="00AC5862" w:rsidP="00AC5862">
      <w:pPr>
        <w:rPr>
          <w:b/>
          <w:sz w:val="28"/>
          <w:szCs w:val="28"/>
        </w:rPr>
      </w:pPr>
      <w:bookmarkStart w:id="0" w:name="_GoBack"/>
      <w:bookmarkEnd w:id="0"/>
      <w:r>
        <w:rPr>
          <w:b/>
          <w:sz w:val="28"/>
          <w:szCs w:val="28"/>
        </w:rPr>
        <w:t>STANDARD TERMS OF DELIVERY FOR ACCOUNTING ASSIGNMENTS</w:t>
      </w:r>
    </w:p>
    <w:p w14:paraId="68440A21" w14:textId="334AAC2D" w:rsidR="001E78E9" w:rsidRDefault="001E78E9" w:rsidP="00AC5862">
      <w:pPr>
        <w:rPr>
          <w:b/>
          <w:sz w:val="28"/>
          <w:szCs w:val="28"/>
        </w:rPr>
      </w:pPr>
      <w:r>
        <w:rPr>
          <w:b/>
          <w:sz w:val="28"/>
          <w:szCs w:val="28"/>
        </w:rPr>
        <w:t xml:space="preserve">Laid down by Regnskap Norge with effect from (01.10.2017) </w:t>
      </w:r>
    </w:p>
    <w:p w14:paraId="15457194" w14:textId="77777777" w:rsidR="00AC5862" w:rsidRDefault="00AC5862" w:rsidP="00AC5862">
      <w:pPr>
        <w:rPr>
          <w:rFonts w:cs="Arial"/>
        </w:rPr>
      </w:pPr>
      <w:bookmarkStart w:id="1" w:name="_Toc98823257"/>
      <w:bookmarkStart w:id="2" w:name="_Toc150573643"/>
      <w:bookmarkStart w:id="3" w:name="_Toc422860177"/>
      <w:bookmarkStart w:id="4" w:name="_Toc423087567"/>
      <w:bookmarkStart w:id="5" w:name="_Toc434849284"/>
      <w:bookmarkStart w:id="6" w:name="_Toc382559550"/>
      <w:bookmarkStart w:id="7" w:name="_Toc382559754"/>
      <w:bookmarkStart w:id="8" w:name="_Toc382560071"/>
      <w:bookmarkStart w:id="9" w:name="_Toc382564452"/>
      <w:bookmarkStart w:id="10" w:name="_Toc382571576"/>
      <w:bookmarkStart w:id="11" w:name="_Toc382712334"/>
      <w:bookmarkStart w:id="12" w:name="_Toc382719098"/>
      <w:bookmarkStart w:id="13" w:name="_Toc382883230"/>
      <w:bookmarkStart w:id="14" w:name="_Toc382888864"/>
      <w:bookmarkStart w:id="15" w:name="_Toc382889001"/>
      <w:bookmarkStart w:id="16" w:name="_Toc382890326"/>
      <w:bookmarkStart w:id="17" w:name="_Toc385664123"/>
      <w:bookmarkStart w:id="18" w:name="_Toc385815674"/>
      <w:bookmarkStart w:id="19" w:name="_Toc387825591"/>
      <w:bookmarkStart w:id="20" w:name="_Toc434131260"/>
      <w:bookmarkStart w:id="21" w:name="_Toc27205272"/>
      <w:bookmarkStart w:id="22" w:name="_Ref130726853"/>
      <w:bookmarkStart w:id="23" w:name="_Toc153691146"/>
      <w:bookmarkStart w:id="24" w:name="_Toc150576464"/>
      <w:bookmarkEnd w:id="1"/>
    </w:p>
    <w:sdt>
      <w:sdtPr>
        <w:rPr>
          <w:rFonts w:ascii="Arial" w:eastAsia="Times New Roman" w:hAnsi="Arial" w:cs="Times New Roman"/>
          <w:color w:val="auto"/>
          <w:sz w:val="20"/>
          <w:szCs w:val="20"/>
        </w:rPr>
        <w:id w:val="1978251751"/>
        <w:docPartObj>
          <w:docPartGallery w:val="Table of Contents"/>
          <w:docPartUnique/>
        </w:docPartObj>
      </w:sdtPr>
      <w:sdtEndPr>
        <w:rPr>
          <w:b/>
          <w:bCs/>
        </w:rPr>
      </w:sdtEndPr>
      <w:sdtContent>
        <w:p w14:paraId="2422E939" w14:textId="77777777" w:rsidR="00AC5862" w:rsidRDefault="00AC5862" w:rsidP="00AC5862">
          <w:pPr>
            <w:pStyle w:val="Overskriftforinnholdsfortegnelse"/>
          </w:pPr>
          <w:r>
            <w:t>Contents</w:t>
          </w:r>
        </w:p>
        <w:p w14:paraId="27CD81E9" w14:textId="14BB8763" w:rsidR="000F69A2" w:rsidRDefault="00AC5862">
          <w:pPr>
            <w:pStyle w:val="INNH1"/>
            <w:rPr>
              <w:rFonts w:asciiTheme="minorHAnsi" w:eastAsiaTheme="minorEastAsia" w:hAnsiTheme="minorHAnsi" w:cstheme="minorBidi"/>
              <w:noProof/>
              <w:sz w:val="22"/>
              <w:szCs w:val="22"/>
              <w:lang w:val="nb-NO"/>
            </w:rPr>
          </w:pPr>
          <w:r>
            <w:fldChar w:fldCharType="begin"/>
          </w:r>
          <w:r>
            <w:instrText xml:space="preserve"> TOC \o "1-3" \h \z \u </w:instrText>
          </w:r>
          <w:r>
            <w:fldChar w:fldCharType="separate"/>
          </w:r>
          <w:hyperlink w:anchor="_Toc495578426" w:history="1">
            <w:r w:rsidR="000F69A2" w:rsidRPr="00602DBB">
              <w:rPr>
                <w:rStyle w:val="Hyperkobling"/>
                <w:noProof/>
              </w:rPr>
              <w:t>1.</w:t>
            </w:r>
            <w:r w:rsidR="000F69A2">
              <w:rPr>
                <w:rFonts w:asciiTheme="minorHAnsi" w:eastAsiaTheme="minorEastAsia" w:hAnsiTheme="minorHAnsi" w:cstheme="minorBidi"/>
                <w:noProof/>
                <w:sz w:val="22"/>
                <w:szCs w:val="22"/>
                <w:lang w:val="nb-NO"/>
              </w:rPr>
              <w:tab/>
            </w:r>
            <w:r w:rsidR="000F69A2" w:rsidRPr="00602DBB">
              <w:rPr>
                <w:rStyle w:val="Hyperkobling"/>
                <w:noProof/>
              </w:rPr>
              <w:t>THE PARTIES’ OBLIGATIONS</w:t>
            </w:r>
            <w:r w:rsidR="000F69A2">
              <w:rPr>
                <w:noProof/>
                <w:webHidden/>
              </w:rPr>
              <w:tab/>
            </w:r>
            <w:r w:rsidR="000F69A2">
              <w:rPr>
                <w:noProof/>
                <w:webHidden/>
              </w:rPr>
              <w:fldChar w:fldCharType="begin"/>
            </w:r>
            <w:r w:rsidR="000F69A2">
              <w:rPr>
                <w:noProof/>
                <w:webHidden/>
              </w:rPr>
              <w:instrText xml:space="preserve"> PAGEREF _Toc495578426 \h </w:instrText>
            </w:r>
            <w:r w:rsidR="000F69A2">
              <w:rPr>
                <w:noProof/>
                <w:webHidden/>
              </w:rPr>
            </w:r>
            <w:r w:rsidR="000F69A2">
              <w:rPr>
                <w:noProof/>
                <w:webHidden/>
              </w:rPr>
              <w:fldChar w:fldCharType="separate"/>
            </w:r>
            <w:r w:rsidR="000F69A2">
              <w:rPr>
                <w:noProof/>
                <w:webHidden/>
              </w:rPr>
              <w:t>2</w:t>
            </w:r>
            <w:r w:rsidR="000F69A2">
              <w:rPr>
                <w:noProof/>
                <w:webHidden/>
              </w:rPr>
              <w:fldChar w:fldCharType="end"/>
            </w:r>
          </w:hyperlink>
        </w:p>
        <w:p w14:paraId="11FD8B02" w14:textId="740054C3" w:rsidR="000F69A2" w:rsidRDefault="00233992">
          <w:pPr>
            <w:pStyle w:val="INNH2"/>
            <w:rPr>
              <w:rFonts w:asciiTheme="minorHAnsi" w:eastAsiaTheme="minorEastAsia" w:hAnsiTheme="minorHAnsi" w:cstheme="minorBidi"/>
              <w:noProof/>
              <w:sz w:val="22"/>
              <w:szCs w:val="22"/>
              <w:lang w:val="nb-NO"/>
            </w:rPr>
          </w:pPr>
          <w:hyperlink w:anchor="_Toc495578427" w:history="1">
            <w:r w:rsidR="000F69A2" w:rsidRPr="00602DBB">
              <w:rPr>
                <w:rStyle w:val="Hyperkobling"/>
                <w:noProof/>
              </w:rPr>
              <w:t>1.1</w:t>
            </w:r>
            <w:r w:rsidR="000F69A2">
              <w:rPr>
                <w:rFonts w:asciiTheme="minorHAnsi" w:eastAsiaTheme="minorEastAsia" w:hAnsiTheme="minorHAnsi" w:cstheme="minorBidi"/>
                <w:noProof/>
                <w:sz w:val="22"/>
                <w:szCs w:val="22"/>
                <w:lang w:val="nb-NO"/>
              </w:rPr>
              <w:tab/>
            </w:r>
            <w:r w:rsidR="000F69A2" w:rsidRPr="00602DBB">
              <w:rPr>
                <w:rStyle w:val="Hyperkobling"/>
                <w:noProof/>
              </w:rPr>
              <w:t>Assignment content</w:t>
            </w:r>
            <w:r w:rsidR="000F69A2">
              <w:rPr>
                <w:noProof/>
                <w:webHidden/>
              </w:rPr>
              <w:tab/>
            </w:r>
            <w:r w:rsidR="000F69A2">
              <w:rPr>
                <w:noProof/>
                <w:webHidden/>
              </w:rPr>
              <w:fldChar w:fldCharType="begin"/>
            </w:r>
            <w:r w:rsidR="000F69A2">
              <w:rPr>
                <w:noProof/>
                <w:webHidden/>
              </w:rPr>
              <w:instrText xml:space="preserve"> PAGEREF _Toc495578427 \h </w:instrText>
            </w:r>
            <w:r w:rsidR="000F69A2">
              <w:rPr>
                <w:noProof/>
                <w:webHidden/>
              </w:rPr>
            </w:r>
            <w:r w:rsidR="000F69A2">
              <w:rPr>
                <w:noProof/>
                <w:webHidden/>
              </w:rPr>
              <w:fldChar w:fldCharType="separate"/>
            </w:r>
            <w:r w:rsidR="000F69A2">
              <w:rPr>
                <w:noProof/>
                <w:webHidden/>
              </w:rPr>
              <w:t>2</w:t>
            </w:r>
            <w:r w:rsidR="000F69A2">
              <w:rPr>
                <w:noProof/>
                <w:webHidden/>
              </w:rPr>
              <w:fldChar w:fldCharType="end"/>
            </w:r>
          </w:hyperlink>
        </w:p>
        <w:p w14:paraId="46CA8A84" w14:textId="156340AA" w:rsidR="000F69A2" w:rsidRDefault="00233992">
          <w:pPr>
            <w:pStyle w:val="INNH2"/>
            <w:rPr>
              <w:rFonts w:asciiTheme="minorHAnsi" w:eastAsiaTheme="minorEastAsia" w:hAnsiTheme="minorHAnsi" w:cstheme="minorBidi"/>
              <w:noProof/>
              <w:sz w:val="22"/>
              <w:szCs w:val="22"/>
              <w:lang w:val="nb-NO"/>
            </w:rPr>
          </w:pPr>
          <w:hyperlink w:anchor="_Toc495578428" w:history="1">
            <w:r w:rsidR="000F69A2" w:rsidRPr="00602DBB">
              <w:rPr>
                <w:rStyle w:val="Hyperkobling"/>
                <w:noProof/>
              </w:rPr>
              <w:t>1.2</w:t>
            </w:r>
            <w:r w:rsidR="000F69A2">
              <w:rPr>
                <w:rFonts w:asciiTheme="minorHAnsi" w:eastAsiaTheme="minorEastAsia" w:hAnsiTheme="minorHAnsi" w:cstheme="minorBidi"/>
                <w:noProof/>
                <w:sz w:val="22"/>
                <w:szCs w:val="22"/>
                <w:lang w:val="nb-NO"/>
              </w:rPr>
              <w:tab/>
            </w:r>
            <w:r w:rsidR="000F69A2" w:rsidRPr="00602DBB">
              <w:rPr>
                <w:rStyle w:val="Hyperkobling"/>
                <w:noProof/>
              </w:rPr>
              <w:t>The accounting firm’s obligations</w:t>
            </w:r>
            <w:r w:rsidR="000F69A2">
              <w:rPr>
                <w:noProof/>
                <w:webHidden/>
              </w:rPr>
              <w:tab/>
            </w:r>
            <w:r w:rsidR="000F69A2">
              <w:rPr>
                <w:noProof/>
                <w:webHidden/>
              </w:rPr>
              <w:fldChar w:fldCharType="begin"/>
            </w:r>
            <w:r w:rsidR="000F69A2">
              <w:rPr>
                <w:noProof/>
                <w:webHidden/>
              </w:rPr>
              <w:instrText xml:space="preserve"> PAGEREF _Toc495578428 \h </w:instrText>
            </w:r>
            <w:r w:rsidR="000F69A2">
              <w:rPr>
                <w:noProof/>
                <w:webHidden/>
              </w:rPr>
            </w:r>
            <w:r w:rsidR="000F69A2">
              <w:rPr>
                <w:noProof/>
                <w:webHidden/>
              </w:rPr>
              <w:fldChar w:fldCharType="separate"/>
            </w:r>
            <w:r w:rsidR="000F69A2">
              <w:rPr>
                <w:noProof/>
                <w:webHidden/>
              </w:rPr>
              <w:t>2</w:t>
            </w:r>
            <w:r w:rsidR="000F69A2">
              <w:rPr>
                <w:noProof/>
                <w:webHidden/>
              </w:rPr>
              <w:fldChar w:fldCharType="end"/>
            </w:r>
          </w:hyperlink>
        </w:p>
        <w:p w14:paraId="6330CC08" w14:textId="661085D9" w:rsidR="000F69A2" w:rsidRDefault="00233992">
          <w:pPr>
            <w:pStyle w:val="INNH2"/>
            <w:rPr>
              <w:rFonts w:asciiTheme="minorHAnsi" w:eastAsiaTheme="minorEastAsia" w:hAnsiTheme="minorHAnsi" w:cstheme="minorBidi"/>
              <w:noProof/>
              <w:sz w:val="22"/>
              <w:szCs w:val="22"/>
              <w:lang w:val="nb-NO"/>
            </w:rPr>
          </w:pPr>
          <w:hyperlink w:anchor="_Toc495578429" w:history="1">
            <w:r w:rsidR="000F69A2" w:rsidRPr="00602DBB">
              <w:rPr>
                <w:rStyle w:val="Hyperkobling"/>
                <w:noProof/>
              </w:rPr>
              <w:t>1.3</w:t>
            </w:r>
            <w:r w:rsidR="000F69A2">
              <w:rPr>
                <w:rFonts w:asciiTheme="minorHAnsi" w:eastAsiaTheme="minorEastAsia" w:hAnsiTheme="minorHAnsi" w:cstheme="minorBidi"/>
                <w:noProof/>
                <w:sz w:val="22"/>
                <w:szCs w:val="22"/>
                <w:lang w:val="nb-NO"/>
              </w:rPr>
              <w:tab/>
            </w:r>
            <w:r w:rsidR="000F69A2" w:rsidRPr="00602DBB">
              <w:rPr>
                <w:rStyle w:val="Hyperkobling"/>
                <w:noProof/>
              </w:rPr>
              <w:t>The customer’s obligations</w:t>
            </w:r>
            <w:r w:rsidR="000F69A2">
              <w:rPr>
                <w:noProof/>
                <w:webHidden/>
              </w:rPr>
              <w:tab/>
            </w:r>
            <w:r w:rsidR="000F69A2">
              <w:rPr>
                <w:noProof/>
                <w:webHidden/>
              </w:rPr>
              <w:fldChar w:fldCharType="begin"/>
            </w:r>
            <w:r w:rsidR="000F69A2">
              <w:rPr>
                <w:noProof/>
                <w:webHidden/>
              </w:rPr>
              <w:instrText xml:space="preserve"> PAGEREF _Toc495578429 \h </w:instrText>
            </w:r>
            <w:r w:rsidR="000F69A2">
              <w:rPr>
                <w:noProof/>
                <w:webHidden/>
              </w:rPr>
            </w:r>
            <w:r w:rsidR="000F69A2">
              <w:rPr>
                <w:noProof/>
                <w:webHidden/>
              </w:rPr>
              <w:fldChar w:fldCharType="separate"/>
            </w:r>
            <w:r w:rsidR="000F69A2">
              <w:rPr>
                <w:noProof/>
                <w:webHidden/>
              </w:rPr>
              <w:t>2</w:t>
            </w:r>
            <w:r w:rsidR="000F69A2">
              <w:rPr>
                <w:noProof/>
                <w:webHidden/>
              </w:rPr>
              <w:fldChar w:fldCharType="end"/>
            </w:r>
          </w:hyperlink>
        </w:p>
        <w:p w14:paraId="62104631" w14:textId="10E79221" w:rsidR="000F69A2" w:rsidRDefault="00233992">
          <w:pPr>
            <w:pStyle w:val="INNH2"/>
            <w:rPr>
              <w:rFonts w:asciiTheme="minorHAnsi" w:eastAsiaTheme="minorEastAsia" w:hAnsiTheme="minorHAnsi" w:cstheme="minorBidi"/>
              <w:noProof/>
              <w:sz w:val="22"/>
              <w:szCs w:val="22"/>
              <w:lang w:val="nb-NO"/>
            </w:rPr>
          </w:pPr>
          <w:hyperlink w:anchor="_Toc495578430" w:history="1">
            <w:r w:rsidR="000F69A2" w:rsidRPr="00602DBB">
              <w:rPr>
                <w:rStyle w:val="Hyperkobling"/>
                <w:noProof/>
              </w:rPr>
              <w:t>1.4</w:t>
            </w:r>
            <w:r w:rsidR="000F69A2">
              <w:rPr>
                <w:rFonts w:asciiTheme="minorHAnsi" w:eastAsiaTheme="minorEastAsia" w:hAnsiTheme="minorHAnsi" w:cstheme="minorBidi"/>
                <w:noProof/>
                <w:sz w:val="22"/>
                <w:szCs w:val="22"/>
                <w:lang w:val="nb-NO"/>
              </w:rPr>
              <w:tab/>
            </w:r>
            <w:r w:rsidR="000F69A2" w:rsidRPr="00602DBB">
              <w:rPr>
                <w:rStyle w:val="Hyperkobling"/>
                <w:noProof/>
              </w:rPr>
              <w:t>Communication and documentation</w:t>
            </w:r>
            <w:r w:rsidR="000F69A2">
              <w:rPr>
                <w:noProof/>
                <w:webHidden/>
              </w:rPr>
              <w:tab/>
            </w:r>
            <w:r w:rsidR="000F69A2">
              <w:rPr>
                <w:noProof/>
                <w:webHidden/>
              </w:rPr>
              <w:fldChar w:fldCharType="begin"/>
            </w:r>
            <w:r w:rsidR="000F69A2">
              <w:rPr>
                <w:noProof/>
                <w:webHidden/>
              </w:rPr>
              <w:instrText xml:space="preserve"> PAGEREF _Toc495578430 \h </w:instrText>
            </w:r>
            <w:r w:rsidR="000F69A2">
              <w:rPr>
                <w:noProof/>
                <w:webHidden/>
              </w:rPr>
            </w:r>
            <w:r w:rsidR="000F69A2">
              <w:rPr>
                <w:noProof/>
                <w:webHidden/>
              </w:rPr>
              <w:fldChar w:fldCharType="separate"/>
            </w:r>
            <w:r w:rsidR="000F69A2">
              <w:rPr>
                <w:noProof/>
                <w:webHidden/>
              </w:rPr>
              <w:t>2</w:t>
            </w:r>
            <w:r w:rsidR="000F69A2">
              <w:rPr>
                <w:noProof/>
                <w:webHidden/>
              </w:rPr>
              <w:fldChar w:fldCharType="end"/>
            </w:r>
          </w:hyperlink>
        </w:p>
        <w:p w14:paraId="2561A63C" w14:textId="2801F58A" w:rsidR="000F69A2" w:rsidRDefault="00233992">
          <w:pPr>
            <w:pStyle w:val="INNH2"/>
            <w:rPr>
              <w:rFonts w:asciiTheme="minorHAnsi" w:eastAsiaTheme="minorEastAsia" w:hAnsiTheme="minorHAnsi" w:cstheme="minorBidi"/>
              <w:noProof/>
              <w:sz w:val="22"/>
              <w:szCs w:val="22"/>
              <w:lang w:val="nb-NO"/>
            </w:rPr>
          </w:pPr>
          <w:hyperlink w:anchor="_Toc495578431" w:history="1">
            <w:r w:rsidR="000F69A2" w:rsidRPr="00602DBB">
              <w:rPr>
                <w:rStyle w:val="Hyperkobling"/>
                <w:noProof/>
              </w:rPr>
              <w:t>1.5</w:t>
            </w:r>
            <w:r w:rsidR="000F69A2">
              <w:rPr>
                <w:rFonts w:asciiTheme="minorHAnsi" w:eastAsiaTheme="minorEastAsia" w:hAnsiTheme="minorHAnsi" w:cstheme="minorBidi"/>
                <w:noProof/>
                <w:sz w:val="22"/>
                <w:szCs w:val="22"/>
                <w:lang w:val="nb-NO"/>
              </w:rPr>
              <w:tab/>
            </w:r>
            <w:r w:rsidR="000F69A2" w:rsidRPr="00602DBB">
              <w:rPr>
                <w:rStyle w:val="Hyperkobling"/>
                <w:noProof/>
              </w:rPr>
              <w:t>Accounting records</w:t>
            </w:r>
            <w:r w:rsidR="000F69A2">
              <w:rPr>
                <w:noProof/>
                <w:webHidden/>
              </w:rPr>
              <w:tab/>
            </w:r>
            <w:r w:rsidR="000F69A2">
              <w:rPr>
                <w:noProof/>
                <w:webHidden/>
              </w:rPr>
              <w:fldChar w:fldCharType="begin"/>
            </w:r>
            <w:r w:rsidR="000F69A2">
              <w:rPr>
                <w:noProof/>
                <w:webHidden/>
              </w:rPr>
              <w:instrText xml:space="preserve"> PAGEREF _Toc495578431 \h </w:instrText>
            </w:r>
            <w:r w:rsidR="000F69A2">
              <w:rPr>
                <w:noProof/>
                <w:webHidden/>
              </w:rPr>
            </w:r>
            <w:r w:rsidR="000F69A2">
              <w:rPr>
                <w:noProof/>
                <w:webHidden/>
              </w:rPr>
              <w:fldChar w:fldCharType="separate"/>
            </w:r>
            <w:r w:rsidR="000F69A2">
              <w:rPr>
                <w:noProof/>
                <w:webHidden/>
              </w:rPr>
              <w:t>2</w:t>
            </w:r>
            <w:r w:rsidR="000F69A2">
              <w:rPr>
                <w:noProof/>
                <w:webHidden/>
              </w:rPr>
              <w:fldChar w:fldCharType="end"/>
            </w:r>
          </w:hyperlink>
        </w:p>
        <w:p w14:paraId="2E331CDF" w14:textId="7EFA1819" w:rsidR="000F69A2" w:rsidRDefault="00233992">
          <w:pPr>
            <w:pStyle w:val="INNH2"/>
            <w:rPr>
              <w:rFonts w:asciiTheme="minorHAnsi" w:eastAsiaTheme="minorEastAsia" w:hAnsiTheme="minorHAnsi" w:cstheme="minorBidi"/>
              <w:noProof/>
              <w:sz w:val="22"/>
              <w:szCs w:val="22"/>
              <w:lang w:val="nb-NO"/>
            </w:rPr>
          </w:pPr>
          <w:hyperlink w:anchor="_Toc495578432" w:history="1">
            <w:r w:rsidR="000F69A2" w:rsidRPr="00602DBB">
              <w:rPr>
                <w:rStyle w:val="Hyperkobling"/>
                <w:noProof/>
              </w:rPr>
              <w:t>1.6</w:t>
            </w:r>
            <w:r w:rsidR="000F69A2">
              <w:rPr>
                <w:rFonts w:asciiTheme="minorHAnsi" w:eastAsiaTheme="minorEastAsia" w:hAnsiTheme="minorHAnsi" w:cstheme="minorBidi"/>
                <w:noProof/>
                <w:sz w:val="22"/>
                <w:szCs w:val="22"/>
                <w:lang w:val="nb-NO"/>
              </w:rPr>
              <w:tab/>
            </w:r>
            <w:r w:rsidR="000F69A2" w:rsidRPr="00602DBB">
              <w:rPr>
                <w:rStyle w:val="Hyperkobling"/>
                <w:noProof/>
              </w:rPr>
              <w:t>Duty of confidentiality</w:t>
            </w:r>
            <w:r w:rsidR="000F69A2">
              <w:rPr>
                <w:noProof/>
                <w:webHidden/>
              </w:rPr>
              <w:tab/>
            </w:r>
            <w:r w:rsidR="000F69A2">
              <w:rPr>
                <w:noProof/>
                <w:webHidden/>
              </w:rPr>
              <w:fldChar w:fldCharType="begin"/>
            </w:r>
            <w:r w:rsidR="000F69A2">
              <w:rPr>
                <w:noProof/>
                <w:webHidden/>
              </w:rPr>
              <w:instrText xml:space="preserve"> PAGEREF _Toc495578432 \h </w:instrText>
            </w:r>
            <w:r w:rsidR="000F69A2">
              <w:rPr>
                <w:noProof/>
                <w:webHidden/>
              </w:rPr>
            </w:r>
            <w:r w:rsidR="000F69A2">
              <w:rPr>
                <w:noProof/>
                <w:webHidden/>
              </w:rPr>
              <w:fldChar w:fldCharType="separate"/>
            </w:r>
            <w:r w:rsidR="000F69A2">
              <w:rPr>
                <w:noProof/>
                <w:webHidden/>
              </w:rPr>
              <w:t>3</w:t>
            </w:r>
            <w:r w:rsidR="000F69A2">
              <w:rPr>
                <w:noProof/>
                <w:webHidden/>
              </w:rPr>
              <w:fldChar w:fldCharType="end"/>
            </w:r>
          </w:hyperlink>
        </w:p>
        <w:p w14:paraId="79E75F04" w14:textId="5D709B21" w:rsidR="000F69A2" w:rsidRDefault="00233992">
          <w:pPr>
            <w:pStyle w:val="INNH1"/>
            <w:rPr>
              <w:rFonts w:asciiTheme="minorHAnsi" w:eastAsiaTheme="minorEastAsia" w:hAnsiTheme="minorHAnsi" w:cstheme="minorBidi"/>
              <w:noProof/>
              <w:sz w:val="22"/>
              <w:szCs w:val="22"/>
              <w:lang w:val="nb-NO"/>
            </w:rPr>
          </w:pPr>
          <w:hyperlink w:anchor="_Toc495578433" w:history="1">
            <w:r w:rsidR="000F69A2" w:rsidRPr="00602DBB">
              <w:rPr>
                <w:rStyle w:val="Hyperkobling"/>
                <w:noProof/>
              </w:rPr>
              <w:t>2.</w:t>
            </w:r>
            <w:r w:rsidR="000F69A2">
              <w:rPr>
                <w:rFonts w:asciiTheme="minorHAnsi" w:eastAsiaTheme="minorEastAsia" w:hAnsiTheme="minorHAnsi" w:cstheme="minorBidi"/>
                <w:noProof/>
                <w:sz w:val="22"/>
                <w:szCs w:val="22"/>
                <w:lang w:val="nb-NO"/>
              </w:rPr>
              <w:tab/>
            </w:r>
            <w:r w:rsidR="000F69A2" w:rsidRPr="00602DBB">
              <w:rPr>
                <w:rStyle w:val="Hyperkobling"/>
                <w:noProof/>
              </w:rPr>
              <w:t>POWER OF ATTORNEY TO ACCESS INFORMATION AND SUBMIT FORMS AND STATEMENTS</w:t>
            </w:r>
            <w:r w:rsidR="000F69A2">
              <w:rPr>
                <w:noProof/>
                <w:webHidden/>
              </w:rPr>
              <w:tab/>
            </w:r>
            <w:r w:rsidR="000F69A2">
              <w:rPr>
                <w:noProof/>
                <w:webHidden/>
              </w:rPr>
              <w:fldChar w:fldCharType="begin"/>
            </w:r>
            <w:r w:rsidR="000F69A2">
              <w:rPr>
                <w:noProof/>
                <w:webHidden/>
              </w:rPr>
              <w:instrText xml:space="preserve"> PAGEREF _Toc495578433 \h </w:instrText>
            </w:r>
            <w:r w:rsidR="000F69A2">
              <w:rPr>
                <w:noProof/>
                <w:webHidden/>
              </w:rPr>
            </w:r>
            <w:r w:rsidR="000F69A2">
              <w:rPr>
                <w:noProof/>
                <w:webHidden/>
              </w:rPr>
              <w:fldChar w:fldCharType="separate"/>
            </w:r>
            <w:r w:rsidR="000F69A2">
              <w:rPr>
                <w:noProof/>
                <w:webHidden/>
              </w:rPr>
              <w:t>3</w:t>
            </w:r>
            <w:r w:rsidR="000F69A2">
              <w:rPr>
                <w:noProof/>
                <w:webHidden/>
              </w:rPr>
              <w:fldChar w:fldCharType="end"/>
            </w:r>
          </w:hyperlink>
        </w:p>
        <w:p w14:paraId="3C350BA6" w14:textId="3BA71991" w:rsidR="000F69A2" w:rsidRDefault="00233992">
          <w:pPr>
            <w:pStyle w:val="INNH1"/>
            <w:rPr>
              <w:rFonts w:asciiTheme="minorHAnsi" w:eastAsiaTheme="minorEastAsia" w:hAnsiTheme="minorHAnsi" w:cstheme="minorBidi"/>
              <w:noProof/>
              <w:sz w:val="22"/>
              <w:szCs w:val="22"/>
              <w:lang w:val="nb-NO"/>
            </w:rPr>
          </w:pPr>
          <w:hyperlink w:anchor="_Toc495578434" w:history="1">
            <w:r w:rsidR="000F69A2" w:rsidRPr="00602DBB">
              <w:rPr>
                <w:rStyle w:val="Hyperkobling"/>
                <w:noProof/>
              </w:rPr>
              <w:t>3.</w:t>
            </w:r>
            <w:r w:rsidR="000F69A2">
              <w:rPr>
                <w:rFonts w:asciiTheme="minorHAnsi" w:eastAsiaTheme="minorEastAsia" w:hAnsiTheme="minorHAnsi" w:cstheme="minorBidi"/>
                <w:noProof/>
                <w:sz w:val="22"/>
                <w:szCs w:val="22"/>
                <w:lang w:val="nb-NO"/>
              </w:rPr>
              <w:tab/>
            </w:r>
            <w:r w:rsidR="000F69A2" w:rsidRPr="00602DBB">
              <w:rPr>
                <w:rStyle w:val="Hyperkobling"/>
                <w:noProof/>
              </w:rPr>
              <w:t>TITLE</w:t>
            </w:r>
            <w:r w:rsidR="000F69A2">
              <w:rPr>
                <w:noProof/>
                <w:webHidden/>
              </w:rPr>
              <w:tab/>
            </w:r>
            <w:r w:rsidR="000F69A2">
              <w:rPr>
                <w:noProof/>
                <w:webHidden/>
              </w:rPr>
              <w:fldChar w:fldCharType="begin"/>
            </w:r>
            <w:r w:rsidR="000F69A2">
              <w:rPr>
                <w:noProof/>
                <w:webHidden/>
              </w:rPr>
              <w:instrText xml:space="preserve"> PAGEREF _Toc495578434 \h </w:instrText>
            </w:r>
            <w:r w:rsidR="000F69A2">
              <w:rPr>
                <w:noProof/>
                <w:webHidden/>
              </w:rPr>
            </w:r>
            <w:r w:rsidR="000F69A2">
              <w:rPr>
                <w:noProof/>
                <w:webHidden/>
              </w:rPr>
              <w:fldChar w:fldCharType="separate"/>
            </w:r>
            <w:r w:rsidR="000F69A2">
              <w:rPr>
                <w:noProof/>
                <w:webHidden/>
              </w:rPr>
              <w:t>4</w:t>
            </w:r>
            <w:r w:rsidR="000F69A2">
              <w:rPr>
                <w:noProof/>
                <w:webHidden/>
              </w:rPr>
              <w:fldChar w:fldCharType="end"/>
            </w:r>
          </w:hyperlink>
        </w:p>
        <w:p w14:paraId="5A0CA80F" w14:textId="16373D38" w:rsidR="000F69A2" w:rsidRDefault="00233992">
          <w:pPr>
            <w:pStyle w:val="INNH1"/>
            <w:rPr>
              <w:rFonts w:asciiTheme="minorHAnsi" w:eastAsiaTheme="minorEastAsia" w:hAnsiTheme="minorHAnsi" w:cstheme="minorBidi"/>
              <w:noProof/>
              <w:sz w:val="22"/>
              <w:szCs w:val="22"/>
              <w:lang w:val="nb-NO"/>
            </w:rPr>
          </w:pPr>
          <w:hyperlink w:anchor="_Toc495578435" w:history="1">
            <w:r w:rsidR="000F69A2" w:rsidRPr="00602DBB">
              <w:rPr>
                <w:rStyle w:val="Hyperkobling"/>
                <w:noProof/>
              </w:rPr>
              <w:t>4.</w:t>
            </w:r>
            <w:r w:rsidR="000F69A2">
              <w:rPr>
                <w:rFonts w:asciiTheme="minorHAnsi" w:eastAsiaTheme="minorEastAsia" w:hAnsiTheme="minorHAnsi" w:cstheme="minorBidi"/>
                <w:noProof/>
                <w:sz w:val="22"/>
                <w:szCs w:val="22"/>
                <w:lang w:val="nb-NO"/>
              </w:rPr>
              <w:tab/>
            </w:r>
            <w:r w:rsidR="000F69A2" w:rsidRPr="00602DBB">
              <w:rPr>
                <w:rStyle w:val="Hyperkobling"/>
                <w:noProof/>
              </w:rPr>
              <w:t>BREACH OF THE AGREEMENT</w:t>
            </w:r>
            <w:r w:rsidR="000F69A2">
              <w:rPr>
                <w:noProof/>
                <w:webHidden/>
              </w:rPr>
              <w:tab/>
            </w:r>
            <w:r w:rsidR="000F69A2">
              <w:rPr>
                <w:noProof/>
                <w:webHidden/>
              </w:rPr>
              <w:fldChar w:fldCharType="begin"/>
            </w:r>
            <w:r w:rsidR="000F69A2">
              <w:rPr>
                <w:noProof/>
                <w:webHidden/>
              </w:rPr>
              <w:instrText xml:space="preserve"> PAGEREF _Toc495578435 \h </w:instrText>
            </w:r>
            <w:r w:rsidR="000F69A2">
              <w:rPr>
                <w:noProof/>
                <w:webHidden/>
              </w:rPr>
            </w:r>
            <w:r w:rsidR="000F69A2">
              <w:rPr>
                <w:noProof/>
                <w:webHidden/>
              </w:rPr>
              <w:fldChar w:fldCharType="separate"/>
            </w:r>
            <w:r w:rsidR="000F69A2">
              <w:rPr>
                <w:noProof/>
                <w:webHidden/>
              </w:rPr>
              <w:t>4</w:t>
            </w:r>
            <w:r w:rsidR="000F69A2">
              <w:rPr>
                <w:noProof/>
                <w:webHidden/>
              </w:rPr>
              <w:fldChar w:fldCharType="end"/>
            </w:r>
          </w:hyperlink>
        </w:p>
        <w:p w14:paraId="32982F9A" w14:textId="176C6421" w:rsidR="000F69A2" w:rsidRDefault="00233992">
          <w:pPr>
            <w:pStyle w:val="INNH2"/>
            <w:rPr>
              <w:rFonts w:asciiTheme="minorHAnsi" w:eastAsiaTheme="minorEastAsia" w:hAnsiTheme="minorHAnsi" w:cstheme="minorBidi"/>
              <w:noProof/>
              <w:sz w:val="22"/>
              <w:szCs w:val="22"/>
              <w:lang w:val="nb-NO"/>
            </w:rPr>
          </w:pPr>
          <w:hyperlink w:anchor="_Toc495578436" w:history="1">
            <w:r w:rsidR="000F69A2" w:rsidRPr="00602DBB">
              <w:rPr>
                <w:rStyle w:val="Hyperkobling"/>
                <w:noProof/>
              </w:rPr>
              <w:t>4.1</w:t>
            </w:r>
            <w:r w:rsidR="000F69A2">
              <w:rPr>
                <w:rFonts w:asciiTheme="minorHAnsi" w:eastAsiaTheme="minorEastAsia" w:hAnsiTheme="minorHAnsi" w:cstheme="minorBidi"/>
                <w:noProof/>
                <w:sz w:val="22"/>
                <w:szCs w:val="22"/>
                <w:lang w:val="nb-NO"/>
              </w:rPr>
              <w:tab/>
            </w:r>
            <w:r w:rsidR="000F69A2" w:rsidRPr="00602DBB">
              <w:rPr>
                <w:rStyle w:val="Hyperkobling"/>
                <w:noProof/>
              </w:rPr>
              <w:t>Definition of breach</w:t>
            </w:r>
            <w:r w:rsidR="000F69A2">
              <w:rPr>
                <w:noProof/>
                <w:webHidden/>
              </w:rPr>
              <w:tab/>
            </w:r>
            <w:r w:rsidR="000F69A2">
              <w:rPr>
                <w:noProof/>
                <w:webHidden/>
              </w:rPr>
              <w:fldChar w:fldCharType="begin"/>
            </w:r>
            <w:r w:rsidR="000F69A2">
              <w:rPr>
                <w:noProof/>
                <w:webHidden/>
              </w:rPr>
              <w:instrText xml:space="preserve"> PAGEREF _Toc495578436 \h </w:instrText>
            </w:r>
            <w:r w:rsidR="000F69A2">
              <w:rPr>
                <w:noProof/>
                <w:webHidden/>
              </w:rPr>
            </w:r>
            <w:r w:rsidR="000F69A2">
              <w:rPr>
                <w:noProof/>
                <w:webHidden/>
              </w:rPr>
              <w:fldChar w:fldCharType="separate"/>
            </w:r>
            <w:r w:rsidR="000F69A2">
              <w:rPr>
                <w:noProof/>
                <w:webHidden/>
              </w:rPr>
              <w:t>4</w:t>
            </w:r>
            <w:r w:rsidR="000F69A2">
              <w:rPr>
                <w:noProof/>
                <w:webHidden/>
              </w:rPr>
              <w:fldChar w:fldCharType="end"/>
            </w:r>
          </w:hyperlink>
        </w:p>
        <w:p w14:paraId="1366ECDB" w14:textId="67210B07" w:rsidR="000F69A2" w:rsidRDefault="00233992">
          <w:pPr>
            <w:pStyle w:val="INNH2"/>
            <w:rPr>
              <w:rFonts w:asciiTheme="minorHAnsi" w:eastAsiaTheme="minorEastAsia" w:hAnsiTheme="minorHAnsi" w:cstheme="minorBidi"/>
              <w:noProof/>
              <w:sz w:val="22"/>
              <w:szCs w:val="22"/>
              <w:lang w:val="nb-NO"/>
            </w:rPr>
          </w:pPr>
          <w:hyperlink w:anchor="_Toc495578437" w:history="1">
            <w:r w:rsidR="000F69A2" w:rsidRPr="00602DBB">
              <w:rPr>
                <w:rStyle w:val="Hyperkobling"/>
                <w:noProof/>
              </w:rPr>
              <w:t>4.2</w:t>
            </w:r>
            <w:r w:rsidR="000F69A2">
              <w:rPr>
                <w:rFonts w:asciiTheme="minorHAnsi" w:eastAsiaTheme="minorEastAsia" w:hAnsiTheme="minorHAnsi" w:cstheme="minorBidi"/>
                <w:noProof/>
                <w:sz w:val="22"/>
                <w:szCs w:val="22"/>
                <w:lang w:val="nb-NO"/>
              </w:rPr>
              <w:tab/>
            </w:r>
            <w:r w:rsidR="000F69A2" w:rsidRPr="00602DBB">
              <w:rPr>
                <w:rStyle w:val="Hyperkobling"/>
                <w:noProof/>
              </w:rPr>
              <w:t>Notice of breach</w:t>
            </w:r>
            <w:r w:rsidR="000F69A2">
              <w:rPr>
                <w:noProof/>
                <w:webHidden/>
              </w:rPr>
              <w:tab/>
            </w:r>
            <w:r w:rsidR="000F69A2">
              <w:rPr>
                <w:noProof/>
                <w:webHidden/>
              </w:rPr>
              <w:fldChar w:fldCharType="begin"/>
            </w:r>
            <w:r w:rsidR="000F69A2">
              <w:rPr>
                <w:noProof/>
                <w:webHidden/>
              </w:rPr>
              <w:instrText xml:space="preserve"> PAGEREF _Toc495578437 \h </w:instrText>
            </w:r>
            <w:r w:rsidR="000F69A2">
              <w:rPr>
                <w:noProof/>
                <w:webHidden/>
              </w:rPr>
            </w:r>
            <w:r w:rsidR="000F69A2">
              <w:rPr>
                <w:noProof/>
                <w:webHidden/>
              </w:rPr>
              <w:fldChar w:fldCharType="separate"/>
            </w:r>
            <w:r w:rsidR="000F69A2">
              <w:rPr>
                <w:noProof/>
                <w:webHidden/>
              </w:rPr>
              <w:t>4</w:t>
            </w:r>
            <w:r w:rsidR="000F69A2">
              <w:rPr>
                <w:noProof/>
                <w:webHidden/>
              </w:rPr>
              <w:fldChar w:fldCharType="end"/>
            </w:r>
          </w:hyperlink>
        </w:p>
        <w:p w14:paraId="6E995317" w14:textId="4DFF3733" w:rsidR="000F69A2" w:rsidRDefault="00233992">
          <w:pPr>
            <w:pStyle w:val="INNH2"/>
            <w:rPr>
              <w:rFonts w:asciiTheme="minorHAnsi" w:eastAsiaTheme="minorEastAsia" w:hAnsiTheme="minorHAnsi" w:cstheme="minorBidi"/>
              <w:noProof/>
              <w:sz w:val="22"/>
              <w:szCs w:val="22"/>
              <w:lang w:val="nb-NO"/>
            </w:rPr>
          </w:pPr>
          <w:hyperlink w:anchor="_Toc495578438" w:history="1">
            <w:r w:rsidR="000F69A2" w:rsidRPr="00602DBB">
              <w:rPr>
                <w:rStyle w:val="Hyperkobling"/>
                <w:noProof/>
              </w:rPr>
              <w:t>4.3</w:t>
            </w:r>
            <w:r w:rsidR="000F69A2">
              <w:rPr>
                <w:rFonts w:asciiTheme="minorHAnsi" w:eastAsiaTheme="minorEastAsia" w:hAnsiTheme="minorHAnsi" w:cstheme="minorBidi"/>
                <w:noProof/>
                <w:sz w:val="22"/>
                <w:szCs w:val="22"/>
                <w:lang w:val="nb-NO"/>
              </w:rPr>
              <w:tab/>
            </w:r>
            <w:r w:rsidR="000F69A2" w:rsidRPr="00602DBB">
              <w:rPr>
                <w:rStyle w:val="Hyperkobling"/>
                <w:noProof/>
              </w:rPr>
              <w:t>Consequences of breach</w:t>
            </w:r>
            <w:r w:rsidR="000F69A2">
              <w:rPr>
                <w:noProof/>
                <w:webHidden/>
              </w:rPr>
              <w:tab/>
            </w:r>
            <w:r w:rsidR="000F69A2">
              <w:rPr>
                <w:noProof/>
                <w:webHidden/>
              </w:rPr>
              <w:fldChar w:fldCharType="begin"/>
            </w:r>
            <w:r w:rsidR="000F69A2">
              <w:rPr>
                <w:noProof/>
                <w:webHidden/>
              </w:rPr>
              <w:instrText xml:space="preserve"> PAGEREF _Toc495578438 \h </w:instrText>
            </w:r>
            <w:r w:rsidR="000F69A2">
              <w:rPr>
                <w:noProof/>
                <w:webHidden/>
              </w:rPr>
            </w:r>
            <w:r w:rsidR="000F69A2">
              <w:rPr>
                <w:noProof/>
                <w:webHidden/>
              </w:rPr>
              <w:fldChar w:fldCharType="separate"/>
            </w:r>
            <w:r w:rsidR="000F69A2">
              <w:rPr>
                <w:noProof/>
                <w:webHidden/>
              </w:rPr>
              <w:t>4</w:t>
            </w:r>
            <w:r w:rsidR="000F69A2">
              <w:rPr>
                <w:noProof/>
                <w:webHidden/>
              </w:rPr>
              <w:fldChar w:fldCharType="end"/>
            </w:r>
          </w:hyperlink>
        </w:p>
        <w:p w14:paraId="0B1588C7" w14:textId="27BC3645" w:rsidR="000F69A2" w:rsidRDefault="00233992">
          <w:pPr>
            <w:pStyle w:val="INNH2"/>
            <w:rPr>
              <w:rFonts w:asciiTheme="minorHAnsi" w:eastAsiaTheme="minorEastAsia" w:hAnsiTheme="minorHAnsi" w:cstheme="minorBidi"/>
              <w:noProof/>
              <w:sz w:val="22"/>
              <w:szCs w:val="22"/>
              <w:lang w:val="nb-NO"/>
            </w:rPr>
          </w:pPr>
          <w:hyperlink w:anchor="_Toc495578439" w:history="1">
            <w:r w:rsidR="000F69A2" w:rsidRPr="00602DBB">
              <w:rPr>
                <w:rStyle w:val="Hyperkobling"/>
                <w:noProof/>
              </w:rPr>
              <w:t>4.3.1</w:t>
            </w:r>
            <w:r w:rsidR="000F69A2">
              <w:rPr>
                <w:rFonts w:asciiTheme="minorHAnsi" w:eastAsiaTheme="minorEastAsia" w:hAnsiTheme="minorHAnsi" w:cstheme="minorBidi"/>
                <w:noProof/>
                <w:sz w:val="22"/>
                <w:szCs w:val="22"/>
                <w:lang w:val="nb-NO"/>
              </w:rPr>
              <w:tab/>
            </w:r>
            <w:r w:rsidR="000F69A2" w:rsidRPr="00602DBB">
              <w:rPr>
                <w:rStyle w:val="Hyperkobling"/>
                <w:noProof/>
              </w:rPr>
              <w:t>Right of retention</w:t>
            </w:r>
            <w:r w:rsidR="000F69A2">
              <w:rPr>
                <w:noProof/>
                <w:webHidden/>
              </w:rPr>
              <w:tab/>
            </w:r>
            <w:r w:rsidR="000F69A2">
              <w:rPr>
                <w:noProof/>
                <w:webHidden/>
              </w:rPr>
              <w:fldChar w:fldCharType="begin"/>
            </w:r>
            <w:r w:rsidR="000F69A2">
              <w:rPr>
                <w:noProof/>
                <w:webHidden/>
              </w:rPr>
              <w:instrText xml:space="preserve"> PAGEREF _Toc495578439 \h </w:instrText>
            </w:r>
            <w:r w:rsidR="000F69A2">
              <w:rPr>
                <w:noProof/>
                <w:webHidden/>
              </w:rPr>
            </w:r>
            <w:r w:rsidR="000F69A2">
              <w:rPr>
                <w:noProof/>
                <w:webHidden/>
              </w:rPr>
              <w:fldChar w:fldCharType="separate"/>
            </w:r>
            <w:r w:rsidR="000F69A2">
              <w:rPr>
                <w:noProof/>
                <w:webHidden/>
              </w:rPr>
              <w:t>4</w:t>
            </w:r>
            <w:r w:rsidR="000F69A2">
              <w:rPr>
                <w:noProof/>
                <w:webHidden/>
              </w:rPr>
              <w:fldChar w:fldCharType="end"/>
            </w:r>
          </w:hyperlink>
        </w:p>
        <w:p w14:paraId="542CF1AA" w14:textId="7F29C26B" w:rsidR="000F69A2" w:rsidRDefault="00233992">
          <w:pPr>
            <w:pStyle w:val="INNH2"/>
            <w:rPr>
              <w:rFonts w:asciiTheme="minorHAnsi" w:eastAsiaTheme="minorEastAsia" w:hAnsiTheme="minorHAnsi" w:cstheme="minorBidi"/>
              <w:noProof/>
              <w:sz w:val="22"/>
              <w:szCs w:val="22"/>
              <w:lang w:val="nb-NO"/>
            </w:rPr>
          </w:pPr>
          <w:hyperlink w:anchor="_Toc495578440" w:history="1">
            <w:r w:rsidR="000F69A2" w:rsidRPr="00602DBB">
              <w:rPr>
                <w:rStyle w:val="Hyperkobling"/>
                <w:noProof/>
              </w:rPr>
              <w:t>4.3.2</w:t>
            </w:r>
            <w:r w:rsidR="000F69A2">
              <w:rPr>
                <w:rFonts w:asciiTheme="minorHAnsi" w:eastAsiaTheme="minorEastAsia" w:hAnsiTheme="minorHAnsi" w:cstheme="minorBidi"/>
                <w:noProof/>
                <w:sz w:val="22"/>
                <w:szCs w:val="22"/>
                <w:lang w:val="nb-NO"/>
              </w:rPr>
              <w:tab/>
            </w:r>
            <w:r w:rsidR="000F69A2" w:rsidRPr="00602DBB">
              <w:rPr>
                <w:rStyle w:val="Hyperkobling"/>
                <w:noProof/>
              </w:rPr>
              <w:t>Correction, replacement delivery and other remedies</w:t>
            </w:r>
            <w:r w:rsidR="000F69A2">
              <w:rPr>
                <w:noProof/>
                <w:webHidden/>
              </w:rPr>
              <w:tab/>
            </w:r>
            <w:r w:rsidR="000F69A2">
              <w:rPr>
                <w:noProof/>
                <w:webHidden/>
              </w:rPr>
              <w:fldChar w:fldCharType="begin"/>
            </w:r>
            <w:r w:rsidR="000F69A2">
              <w:rPr>
                <w:noProof/>
                <w:webHidden/>
              </w:rPr>
              <w:instrText xml:space="preserve"> PAGEREF _Toc495578440 \h </w:instrText>
            </w:r>
            <w:r w:rsidR="000F69A2">
              <w:rPr>
                <w:noProof/>
                <w:webHidden/>
              </w:rPr>
            </w:r>
            <w:r w:rsidR="000F69A2">
              <w:rPr>
                <w:noProof/>
                <w:webHidden/>
              </w:rPr>
              <w:fldChar w:fldCharType="separate"/>
            </w:r>
            <w:r w:rsidR="000F69A2">
              <w:rPr>
                <w:noProof/>
                <w:webHidden/>
              </w:rPr>
              <w:t>5</w:t>
            </w:r>
            <w:r w:rsidR="000F69A2">
              <w:rPr>
                <w:noProof/>
                <w:webHidden/>
              </w:rPr>
              <w:fldChar w:fldCharType="end"/>
            </w:r>
          </w:hyperlink>
        </w:p>
        <w:p w14:paraId="5B3FE983" w14:textId="6AC12A25" w:rsidR="000F69A2" w:rsidRDefault="00233992">
          <w:pPr>
            <w:pStyle w:val="INNH2"/>
            <w:rPr>
              <w:rFonts w:asciiTheme="minorHAnsi" w:eastAsiaTheme="minorEastAsia" w:hAnsiTheme="minorHAnsi" w:cstheme="minorBidi"/>
              <w:noProof/>
              <w:sz w:val="22"/>
              <w:szCs w:val="22"/>
              <w:lang w:val="nb-NO"/>
            </w:rPr>
          </w:pPr>
          <w:hyperlink w:anchor="_Toc495578441" w:history="1">
            <w:r w:rsidR="000F69A2" w:rsidRPr="00602DBB">
              <w:rPr>
                <w:rStyle w:val="Hyperkobling"/>
                <w:noProof/>
              </w:rPr>
              <w:t>4.3.3</w:t>
            </w:r>
            <w:r w:rsidR="000F69A2">
              <w:rPr>
                <w:rFonts w:asciiTheme="minorHAnsi" w:eastAsiaTheme="minorEastAsia" w:hAnsiTheme="minorHAnsi" w:cstheme="minorBidi"/>
                <w:noProof/>
                <w:sz w:val="22"/>
                <w:szCs w:val="22"/>
                <w:lang w:val="nb-NO"/>
              </w:rPr>
              <w:tab/>
            </w:r>
            <w:r w:rsidR="000F69A2" w:rsidRPr="00602DBB">
              <w:rPr>
                <w:rStyle w:val="Hyperkobling"/>
                <w:noProof/>
              </w:rPr>
              <w:t>Contractual compensation</w:t>
            </w:r>
            <w:r w:rsidR="000F69A2">
              <w:rPr>
                <w:noProof/>
                <w:webHidden/>
              </w:rPr>
              <w:tab/>
            </w:r>
            <w:r w:rsidR="000F69A2">
              <w:rPr>
                <w:noProof/>
                <w:webHidden/>
              </w:rPr>
              <w:fldChar w:fldCharType="begin"/>
            </w:r>
            <w:r w:rsidR="000F69A2">
              <w:rPr>
                <w:noProof/>
                <w:webHidden/>
              </w:rPr>
              <w:instrText xml:space="preserve"> PAGEREF _Toc495578441 \h </w:instrText>
            </w:r>
            <w:r w:rsidR="000F69A2">
              <w:rPr>
                <w:noProof/>
                <w:webHidden/>
              </w:rPr>
            </w:r>
            <w:r w:rsidR="000F69A2">
              <w:rPr>
                <w:noProof/>
                <w:webHidden/>
              </w:rPr>
              <w:fldChar w:fldCharType="separate"/>
            </w:r>
            <w:r w:rsidR="000F69A2">
              <w:rPr>
                <w:noProof/>
                <w:webHidden/>
              </w:rPr>
              <w:t>5</w:t>
            </w:r>
            <w:r w:rsidR="000F69A2">
              <w:rPr>
                <w:noProof/>
                <w:webHidden/>
              </w:rPr>
              <w:fldChar w:fldCharType="end"/>
            </w:r>
          </w:hyperlink>
        </w:p>
        <w:p w14:paraId="3DEE2FDD" w14:textId="7CEC9CAB" w:rsidR="000F69A2" w:rsidRDefault="00233992">
          <w:pPr>
            <w:pStyle w:val="INNH1"/>
            <w:rPr>
              <w:rFonts w:asciiTheme="minorHAnsi" w:eastAsiaTheme="minorEastAsia" w:hAnsiTheme="minorHAnsi" w:cstheme="minorBidi"/>
              <w:noProof/>
              <w:sz w:val="22"/>
              <w:szCs w:val="22"/>
              <w:lang w:val="nb-NO"/>
            </w:rPr>
          </w:pPr>
          <w:hyperlink w:anchor="_Toc495578442" w:history="1">
            <w:r w:rsidR="000F69A2" w:rsidRPr="00602DBB">
              <w:rPr>
                <w:rStyle w:val="Hyperkobling"/>
                <w:noProof/>
              </w:rPr>
              <w:t>5.</w:t>
            </w:r>
            <w:r w:rsidR="000F69A2">
              <w:rPr>
                <w:rFonts w:asciiTheme="minorHAnsi" w:eastAsiaTheme="minorEastAsia" w:hAnsiTheme="minorHAnsi" w:cstheme="minorBidi"/>
                <w:noProof/>
                <w:sz w:val="22"/>
                <w:szCs w:val="22"/>
                <w:lang w:val="nb-NO"/>
              </w:rPr>
              <w:tab/>
            </w:r>
            <w:r w:rsidR="000F69A2" w:rsidRPr="00602DBB">
              <w:rPr>
                <w:rStyle w:val="Hyperkobling"/>
                <w:noProof/>
              </w:rPr>
              <w:t>MATERIAL BREACH</w:t>
            </w:r>
            <w:r w:rsidR="000F69A2">
              <w:rPr>
                <w:noProof/>
                <w:webHidden/>
              </w:rPr>
              <w:tab/>
            </w:r>
            <w:r w:rsidR="000F69A2">
              <w:rPr>
                <w:noProof/>
                <w:webHidden/>
              </w:rPr>
              <w:fldChar w:fldCharType="begin"/>
            </w:r>
            <w:r w:rsidR="000F69A2">
              <w:rPr>
                <w:noProof/>
                <w:webHidden/>
              </w:rPr>
              <w:instrText xml:space="preserve"> PAGEREF _Toc495578442 \h </w:instrText>
            </w:r>
            <w:r w:rsidR="000F69A2">
              <w:rPr>
                <w:noProof/>
                <w:webHidden/>
              </w:rPr>
            </w:r>
            <w:r w:rsidR="000F69A2">
              <w:rPr>
                <w:noProof/>
                <w:webHidden/>
              </w:rPr>
              <w:fldChar w:fldCharType="separate"/>
            </w:r>
            <w:r w:rsidR="000F69A2">
              <w:rPr>
                <w:noProof/>
                <w:webHidden/>
              </w:rPr>
              <w:t>5</w:t>
            </w:r>
            <w:r w:rsidR="000F69A2">
              <w:rPr>
                <w:noProof/>
                <w:webHidden/>
              </w:rPr>
              <w:fldChar w:fldCharType="end"/>
            </w:r>
          </w:hyperlink>
        </w:p>
        <w:p w14:paraId="75AF12FD" w14:textId="3116605F" w:rsidR="000F69A2" w:rsidRDefault="00233992">
          <w:pPr>
            <w:pStyle w:val="INNH2"/>
            <w:rPr>
              <w:rFonts w:asciiTheme="minorHAnsi" w:eastAsiaTheme="minorEastAsia" w:hAnsiTheme="minorHAnsi" w:cstheme="minorBidi"/>
              <w:noProof/>
              <w:sz w:val="22"/>
              <w:szCs w:val="22"/>
              <w:lang w:val="nb-NO"/>
            </w:rPr>
          </w:pPr>
          <w:hyperlink w:anchor="_Toc495578443" w:history="1">
            <w:r w:rsidR="000F69A2" w:rsidRPr="00602DBB">
              <w:rPr>
                <w:rStyle w:val="Hyperkobling"/>
                <w:noProof/>
              </w:rPr>
              <w:t>5.1</w:t>
            </w:r>
            <w:r w:rsidR="000F69A2">
              <w:rPr>
                <w:rFonts w:asciiTheme="minorHAnsi" w:eastAsiaTheme="minorEastAsia" w:hAnsiTheme="minorHAnsi" w:cstheme="minorBidi"/>
                <w:noProof/>
                <w:sz w:val="22"/>
                <w:szCs w:val="22"/>
                <w:lang w:val="nb-NO"/>
              </w:rPr>
              <w:tab/>
            </w:r>
            <w:r w:rsidR="000F69A2" w:rsidRPr="00602DBB">
              <w:rPr>
                <w:rStyle w:val="Hyperkobling"/>
                <w:noProof/>
              </w:rPr>
              <w:t>Termination with immediate effect</w:t>
            </w:r>
            <w:r w:rsidR="000F69A2">
              <w:rPr>
                <w:noProof/>
                <w:webHidden/>
              </w:rPr>
              <w:tab/>
            </w:r>
            <w:r w:rsidR="000F69A2">
              <w:rPr>
                <w:noProof/>
                <w:webHidden/>
              </w:rPr>
              <w:fldChar w:fldCharType="begin"/>
            </w:r>
            <w:r w:rsidR="000F69A2">
              <w:rPr>
                <w:noProof/>
                <w:webHidden/>
              </w:rPr>
              <w:instrText xml:space="preserve"> PAGEREF _Toc495578443 \h </w:instrText>
            </w:r>
            <w:r w:rsidR="000F69A2">
              <w:rPr>
                <w:noProof/>
                <w:webHidden/>
              </w:rPr>
            </w:r>
            <w:r w:rsidR="000F69A2">
              <w:rPr>
                <w:noProof/>
                <w:webHidden/>
              </w:rPr>
              <w:fldChar w:fldCharType="separate"/>
            </w:r>
            <w:r w:rsidR="000F69A2">
              <w:rPr>
                <w:noProof/>
                <w:webHidden/>
              </w:rPr>
              <w:t>5</w:t>
            </w:r>
            <w:r w:rsidR="000F69A2">
              <w:rPr>
                <w:noProof/>
                <w:webHidden/>
              </w:rPr>
              <w:fldChar w:fldCharType="end"/>
            </w:r>
          </w:hyperlink>
        </w:p>
        <w:p w14:paraId="58786EB7" w14:textId="06CF35C2" w:rsidR="000F69A2" w:rsidRDefault="00233992">
          <w:pPr>
            <w:pStyle w:val="INNH2"/>
            <w:rPr>
              <w:rFonts w:asciiTheme="minorHAnsi" w:eastAsiaTheme="minorEastAsia" w:hAnsiTheme="minorHAnsi" w:cstheme="minorBidi"/>
              <w:noProof/>
              <w:sz w:val="22"/>
              <w:szCs w:val="22"/>
              <w:lang w:val="nb-NO"/>
            </w:rPr>
          </w:pPr>
          <w:hyperlink w:anchor="_Toc495578444" w:history="1">
            <w:r w:rsidR="000F69A2" w:rsidRPr="00602DBB">
              <w:rPr>
                <w:rStyle w:val="Hyperkobling"/>
                <w:noProof/>
              </w:rPr>
              <w:t>5.2</w:t>
            </w:r>
            <w:r w:rsidR="000F69A2">
              <w:rPr>
                <w:rFonts w:asciiTheme="minorHAnsi" w:eastAsiaTheme="minorEastAsia" w:hAnsiTheme="minorHAnsi" w:cstheme="minorBidi"/>
                <w:noProof/>
                <w:sz w:val="22"/>
                <w:szCs w:val="22"/>
                <w:lang w:val="nb-NO"/>
              </w:rPr>
              <w:tab/>
            </w:r>
            <w:r w:rsidR="000F69A2" w:rsidRPr="00602DBB">
              <w:rPr>
                <w:rStyle w:val="Hyperkobling"/>
                <w:noProof/>
              </w:rPr>
              <w:t>Financial consequences of termination with immediate effect</w:t>
            </w:r>
            <w:r w:rsidR="000F69A2">
              <w:rPr>
                <w:noProof/>
                <w:webHidden/>
              </w:rPr>
              <w:tab/>
            </w:r>
            <w:r w:rsidR="000F69A2">
              <w:rPr>
                <w:noProof/>
                <w:webHidden/>
              </w:rPr>
              <w:fldChar w:fldCharType="begin"/>
            </w:r>
            <w:r w:rsidR="000F69A2">
              <w:rPr>
                <w:noProof/>
                <w:webHidden/>
              </w:rPr>
              <w:instrText xml:space="preserve"> PAGEREF _Toc495578444 \h </w:instrText>
            </w:r>
            <w:r w:rsidR="000F69A2">
              <w:rPr>
                <w:noProof/>
                <w:webHidden/>
              </w:rPr>
            </w:r>
            <w:r w:rsidR="000F69A2">
              <w:rPr>
                <w:noProof/>
                <w:webHidden/>
              </w:rPr>
              <w:fldChar w:fldCharType="separate"/>
            </w:r>
            <w:r w:rsidR="000F69A2">
              <w:rPr>
                <w:noProof/>
                <w:webHidden/>
              </w:rPr>
              <w:t>6</w:t>
            </w:r>
            <w:r w:rsidR="000F69A2">
              <w:rPr>
                <w:noProof/>
                <w:webHidden/>
              </w:rPr>
              <w:fldChar w:fldCharType="end"/>
            </w:r>
          </w:hyperlink>
        </w:p>
        <w:p w14:paraId="1F3C5799" w14:textId="725E206A" w:rsidR="000F69A2" w:rsidRDefault="00233992">
          <w:pPr>
            <w:pStyle w:val="INNH1"/>
            <w:rPr>
              <w:rFonts w:asciiTheme="minorHAnsi" w:eastAsiaTheme="minorEastAsia" w:hAnsiTheme="minorHAnsi" w:cstheme="minorBidi"/>
              <w:noProof/>
              <w:sz w:val="22"/>
              <w:szCs w:val="22"/>
              <w:lang w:val="nb-NO"/>
            </w:rPr>
          </w:pPr>
          <w:hyperlink w:anchor="_Toc495578445" w:history="1">
            <w:r w:rsidR="000F69A2" w:rsidRPr="00602DBB">
              <w:rPr>
                <w:rStyle w:val="Hyperkobling"/>
                <w:noProof/>
              </w:rPr>
              <w:t>6.</w:t>
            </w:r>
            <w:r w:rsidR="000F69A2">
              <w:rPr>
                <w:rFonts w:asciiTheme="minorHAnsi" w:eastAsiaTheme="minorEastAsia" w:hAnsiTheme="minorHAnsi" w:cstheme="minorBidi"/>
                <w:noProof/>
                <w:sz w:val="22"/>
                <w:szCs w:val="22"/>
                <w:lang w:val="nb-NO"/>
              </w:rPr>
              <w:tab/>
            </w:r>
            <w:r w:rsidR="000F69A2" w:rsidRPr="00602DBB">
              <w:rPr>
                <w:rStyle w:val="Hyperkobling"/>
                <w:noProof/>
              </w:rPr>
              <w:t>LIMITATION OF LIABILITY</w:t>
            </w:r>
            <w:r w:rsidR="000F69A2">
              <w:rPr>
                <w:noProof/>
                <w:webHidden/>
              </w:rPr>
              <w:tab/>
            </w:r>
            <w:r w:rsidR="000F69A2">
              <w:rPr>
                <w:noProof/>
                <w:webHidden/>
              </w:rPr>
              <w:fldChar w:fldCharType="begin"/>
            </w:r>
            <w:r w:rsidR="000F69A2">
              <w:rPr>
                <w:noProof/>
                <w:webHidden/>
              </w:rPr>
              <w:instrText xml:space="preserve"> PAGEREF _Toc495578445 \h </w:instrText>
            </w:r>
            <w:r w:rsidR="000F69A2">
              <w:rPr>
                <w:noProof/>
                <w:webHidden/>
              </w:rPr>
            </w:r>
            <w:r w:rsidR="000F69A2">
              <w:rPr>
                <w:noProof/>
                <w:webHidden/>
              </w:rPr>
              <w:fldChar w:fldCharType="separate"/>
            </w:r>
            <w:r w:rsidR="000F69A2">
              <w:rPr>
                <w:noProof/>
                <w:webHidden/>
              </w:rPr>
              <w:t>6</w:t>
            </w:r>
            <w:r w:rsidR="000F69A2">
              <w:rPr>
                <w:noProof/>
                <w:webHidden/>
              </w:rPr>
              <w:fldChar w:fldCharType="end"/>
            </w:r>
          </w:hyperlink>
        </w:p>
        <w:p w14:paraId="68F93862" w14:textId="7D3C3830" w:rsidR="000F69A2" w:rsidRDefault="00233992">
          <w:pPr>
            <w:pStyle w:val="INNH1"/>
            <w:rPr>
              <w:rFonts w:asciiTheme="minorHAnsi" w:eastAsiaTheme="minorEastAsia" w:hAnsiTheme="minorHAnsi" w:cstheme="minorBidi"/>
              <w:noProof/>
              <w:sz w:val="22"/>
              <w:szCs w:val="22"/>
              <w:lang w:val="nb-NO"/>
            </w:rPr>
          </w:pPr>
          <w:hyperlink w:anchor="_Toc495578446" w:history="1">
            <w:r w:rsidR="000F69A2" w:rsidRPr="00602DBB">
              <w:rPr>
                <w:rStyle w:val="Hyperkobling"/>
                <w:noProof/>
              </w:rPr>
              <w:t>7.</w:t>
            </w:r>
            <w:r w:rsidR="000F69A2">
              <w:rPr>
                <w:rFonts w:asciiTheme="minorHAnsi" w:eastAsiaTheme="minorEastAsia" w:hAnsiTheme="minorHAnsi" w:cstheme="minorBidi"/>
                <w:noProof/>
                <w:sz w:val="22"/>
                <w:szCs w:val="22"/>
                <w:lang w:val="nb-NO"/>
              </w:rPr>
              <w:tab/>
            </w:r>
            <w:r w:rsidR="000F69A2" w:rsidRPr="00602DBB">
              <w:rPr>
                <w:rStyle w:val="Hyperkobling"/>
                <w:noProof/>
              </w:rPr>
              <w:t>CHANGES AND SUPPLEMENTARY ASSIGNMENTS</w:t>
            </w:r>
            <w:r w:rsidR="000F69A2">
              <w:rPr>
                <w:noProof/>
                <w:webHidden/>
              </w:rPr>
              <w:tab/>
            </w:r>
            <w:r w:rsidR="000F69A2">
              <w:rPr>
                <w:noProof/>
                <w:webHidden/>
              </w:rPr>
              <w:fldChar w:fldCharType="begin"/>
            </w:r>
            <w:r w:rsidR="000F69A2">
              <w:rPr>
                <w:noProof/>
                <w:webHidden/>
              </w:rPr>
              <w:instrText xml:space="preserve"> PAGEREF _Toc495578446 \h </w:instrText>
            </w:r>
            <w:r w:rsidR="000F69A2">
              <w:rPr>
                <w:noProof/>
                <w:webHidden/>
              </w:rPr>
            </w:r>
            <w:r w:rsidR="000F69A2">
              <w:rPr>
                <w:noProof/>
                <w:webHidden/>
              </w:rPr>
              <w:fldChar w:fldCharType="separate"/>
            </w:r>
            <w:r w:rsidR="000F69A2">
              <w:rPr>
                <w:noProof/>
                <w:webHidden/>
              </w:rPr>
              <w:t>6</w:t>
            </w:r>
            <w:r w:rsidR="000F69A2">
              <w:rPr>
                <w:noProof/>
                <w:webHidden/>
              </w:rPr>
              <w:fldChar w:fldCharType="end"/>
            </w:r>
          </w:hyperlink>
        </w:p>
        <w:p w14:paraId="3BF50375" w14:textId="3F902A37" w:rsidR="000F69A2" w:rsidRDefault="00233992">
          <w:pPr>
            <w:pStyle w:val="INNH1"/>
            <w:rPr>
              <w:rFonts w:asciiTheme="minorHAnsi" w:eastAsiaTheme="minorEastAsia" w:hAnsiTheme="minorHAnsi" w:cstheme="minorBidi"/>
              <w:noProof/>
              <w:sz w:val="22"/>
              <w:szCs w:val="22"/>
              <w:lang w:val="nb-NO"/>
            </w:rPr>
          </w:pPr>
          <w:hyperlink w:anchor="_Toc495578447" w:history="1">
            <w:r w:rsidR="000F69A2" w:rsidRPr="00602DBB">
              <w:rPr>
                <w:rStyle w:val="Hyperkobling"/>
                <w:noProof/>
              </w:rPr>
              <w:t>8.</w:t>
            </w:r>
            <w:r w:rsidR="000F69A2">
              <w:rPr>
                <w:rFonts w:asciiTheme="minorHAnsi" w:eastAsiaTheme="minorEastAsia" w:hAnsiTheme="minorHAnsi" w:cstheme="minorBidi"/>
                <w:noProof/>
                <w:sz w:val="22"/>
                <w:szCs w:val="22"/>
                <w:lang w:val="nb-NO"/>
              </w:rPr>
              <w:tab/>
            </w:r>
            <w:r w:rsidR="000F69A2" w:rsidRPr="00602DBB">
              <w:rPr>
                <w:rStyle w:val="Hyperkobling"/>
                <w:noProof/>
              </w:rPr>
              <w:t>INSURANCE</w:t>
            </w:r>
            <w:r w:rsidR="000F69A2">
              <w:rPr>
                <w:noProof/>
                <w:webHidden/>
              </w:rPr>
              <w:tab/>
            </w:r>
            <w:r w:rsidR="000F69A2">
              <w:rPr>
                <w:noProof/>
                <w:webHidden/>
              </w:rPr>
              <w:fldChar w:fldCharType="begin"/>
            </w:r>
            <w:r w:rsidR="000F69A2">
              <w:rPr>
                <w:noProof/>
                <w:webHidden/>
              </w:rPr>
              <w:instrText xml:space="preserve"> PAGEREF _Toc495578447 \h </w:instrText>
            </w:r>
            <w:r w:rsidR="000F69A2">
              <w:rPr>
                <w:noProof/>
                <w:webHidden/>
              </w:rPr>
            </w:r>
            <w:r w:rsidR="000F69A2">
              <w:rPr>
                <w:noProof/>
                <w:webHidden/>
              </w:rPr>
              <w:fldChar w:fldCharType="separate"/>
            </w:r>
            <w:r w:rsidR="000F69A2">
              <w:rPr>
                <w:noProof/>
                <w:webHidden/>
              </w:rPr>
              <w:t>7</w:t>
            </w:r>
            <w:r w:rsidR="000F69A2">
              <w:rPr>
                <w:noProof/>
                <w:webHidden/>
              </w:rPr>
              <w:fldChar w:fldCharType="end"/>
            </w:r>
          </w:hyperlink>
        </w:p>
        <w:p w14:paraId="41928302" w14:textId="6279AABE" w:rsidR="000F69A2" w:rsidRDefault="00233992">
          <w:pPr>
            <w:pStyle w:val="INNH1"/>
            <w:rPr>
              <w:rFonts w:asciiTheme="minorHAnsi" w:eastAsiaTheme="minorEastAsia" w:hAnsiTheme="minorHAnsi" w:cstheme="minorBidi"/>
              <w:noProof/>
              <w:sz w:val="22"/>
              <w:szCs w:val="22"/>
              <w:lang w:val="nb-NO"/>
            </w:rPr>
          </w:pPr>
          <w:hyperlink w:anchor="_Toc495578448" w:history="1">
            <w:r w:rsidR="000F69A2" w:rsidRPr="00602DBB">
              <w:rPr>
                <w:rStyle w:val="Hyperkobling"/>
                <w:noProof/>
              </w:rPr>
              <w:t>9.</w:t>
            </w:r>
            <w:r w:rsidR="000F69A2">
              <w:rPr>
                <w:rFonts w:asciiTheme="minorHAnsi" w:eastAsiaTheme="minorEastAsia" w:hAnsiTheme="minorHAnsi" w:cstheme="minorBidi"/>
                <w:noProof/>
                <w:sz w:val="22"/>
                <w:szCs w:val="22"/>
                <w:lang w:val="nb-NO"/>
              </w:rPr>
              <w:tab/>
            </w:r>
            <w:r w:rsidR="000F69A2" w:rsidRPr="00602DBB">
              <w:rPr>
                <w:rStyle w:val="Hyperkobling"/>
                <w:noProof/>
              </w:rPr>
              <w:t>SUPERVISION</w:t>
            </w:r>
            <w:r w:rsidR="000F69A2">
              <w:rPr>
                <w:noProof/>
                <w:webHidden/>
              </w:rPr>
              <w:tab/>
            </w:r>
            <w:r w:rsidR="000F69A2">
              <w:rPr>
                <w:noProof/>
                <w:webHidden/>
              </w:rPr>
              <w:fldChar w:fldCharType="begin"/>
            </w:r>
            <w:r w:rsidR="000F69A2">
              <w:rPr>
                <w:noProof/>
                <w:webHidden/>
              </w:rPr>
              <w:instrText xml:space="preserve"> PAGEREF _Toc495578448 \h </w:instrText>
            </w:r>
            <w:r w:rsidR="000F69A2">
              <w:rPr>
                <w:noProof/>
                <w:webHidden/>
              </w:rPr>
            </w:r>
            <w:r w:rsidR="000F69A2">
              <w:rPr>
                <w:noProof/>
                <w:webHidden/>
              </w:rPr>
              <w:fldChar w:fldCharType="separate"/>
            </w:r>
            <w:r w:rsidR="000F69A2">
              <w:rPr>
                <w:noProof/>
                <w:webHidden/>
              </w:rPr>
              <w:t>7</w:t>
            </w:r>
            <w:r w:rsidR="000F69A2">
              <w:rPr>
                <w:noProof/>
                <w:webHidden/>
              </w:rPr>
              <w:fldChar w:fldCharType="end"/>
            </w:r>
          </w:hyperlink>
        </w:p>
        <w:p w14:paraId="2CB8C5F6" w14:textId="776FDE98" w:rsidR="000F69A2" w:rsidRDefault="00233992">
          <w:pPr>
            <w:pStyle w:val="INNH1"/>
            <w:rPr>
              <w:rFonts w:asciiTheme="minorHAnsi" w:eastAsiaTheme="minorEastAsia" w:hAnsiTheme="minorHAnsi" w:cstheme="minorBidi"/>
              <w:noProof/>
              <w:sz w:val="22"/>
              <w:szCs w:val="22"/>
              <w:lang w:val="nb-NO"/>
            </w:rPr>
          </w:pPr>
          <w:hyperlink w:anchor="_Toc495578449" w:history="1">
            <w:r w:rsidR="000F69A2" w:rsidRPr="00602DBB">
              <w:rPr>
                <w:rStyle w:val="Hyperkobling"/>
                <w:noProof/>
              </w:rPr>
              <w:t>10.</w:t>
            </w:r>
            <w:r w:rsidR="000F69A2">
              <w:rPr>
                <w:rFonts w:asciiTheme="minorHAnsi" w:eastAsiaTheme="minorEastAsia" w:hAnsiTheme="minorHAnsi" w:cstheme="minorBidi"/>
                <w:noProof/>
                <w:sz w:val="22"/>
                <w:szCs w:val="22"/>
                <w:lang w:val="nb-NO"/>
              </w:rPr>
              <w:tab/>
            </w:r>
            <w:r w:rsidR="000F69A2" w:rsidRPr="00602DBB">
              <w:rPr>
                <w:rStyle w:val="Hyperkobling"/>
                <w:noProof/>
              </w:rPr>
              <w:t>LIQUIDATION</w:t>
            </w:r>
            <w:r w:rsidR="000F69A2">
              <w:rPr>
                <w:noProof/>
                <w:webHidden/>
              </w:rPr>
              <w:tab/>
            </w:r>
            <w:r w:rsidR="000F69A2">
              <w:rPr>
                <w:noProof/>
                <w:webHidden/>
              </w:rPr>
              <w:fldChar w:fldCharType="begin"/>
            </w:r>
            <w:r w:rsidR="000F69A2">
              <w:rPr>
                <w:noProof/>
                <w:webHidden/>
              </w:rPr>
              <w:instrText xml:space="preserve"> PAGEREF _Toc495578449 \h </w:instrText>
            </w:r>
            <w:r w:rsidR="000F69A2">
              <w:rPr>
                <w:noProof/>
                <w:webHidden/>
              </w:rPr>
            </w:r>
            <w:r w:rsidR="000F69A2">
              <w:rPr>
                <w:noProof/>
                <w:webHidden/>
              </w:rPr>
              <w:fldChar w:fldCharType="separate"/>
            </w:r>
            <w:r w:rsidR="000F69A2">
              <w:rPr>
                <w:noProof/>
                <w:webHidden/>
              </w:rPr>
              <w:t>7</w:t>
            </w:r>
            <w:r w:rsidR="000F69A2">
              <w:rPr>
                <w:noProof/>
                <w:webHidden/>
              </w:rPr>
              <w:fldChar w:fldCharType="end"/>
            </w:r>
          </w:hyperlink>
        </w:p>
        <w:p w14:paraId="478F26DD" w14:textId="2250D2A7" w:rsidR="000F69A2" w:rsidRDefault="00233992">
          <w:pPr>
            <w:pStyle w:val="INNH1"/>
            <w:rPr>
              <w:rFonts w:asciiTheme="minorHAnsi" w:eastAsiaTheme="minorEastAsia" w:hAnsiTheme="minorHAnsi" w:cstheme="minorBidi"/>
              <w:noProof/>
              <w:sz w:val="22"/>
              <w:szCs w:val="22"/>
              <w:lang w:val="nb-NO"/>
            </w:rPr>
          </w:pPr>
          <w:hyperlink w:anchor="_Toc495578450" w:history="1">
            <w:r w:rsidR="000F69A2" w:rsidRPr="00602DBB">
              <w:rPr>
                <w:rStyle w:val="Hyperkobling"/>
                <w:noProof/>
              </w:rPr>
              <w:t>11.</w:t>
            </w:r>
            <w:r w:rsidR="000F69A2">
              <w:rPr>
                <w:rFonts w:asciiTheme="minorHAnsi" w:eastAsiaTheme="minorEastAsia" w:hAnsiTheme="minorHAnsi" w:cstheme="minorBidi"/>
                <w:noProof/>
                <w:sz w:val="22"/>
                <w:szCs w:val="22"/>
                <w:lang w:val="nb-NO"/>
              </w:rPr>
              <w:tab/>
            </w:r>
            <w:r w:rsidR="000F69A2" w:rsidRPr="00602DBB">
              <w:rPr>
                <w:rStyle w:val="Hyperkobling"/>
                <w:noProof/>
              </w:rPr>
              <w:t>ASSIGNMENT OF RIGHTS AND OBLIGATIONS</w:t>
            </w:r>
            <w:r w:rsidR="000F69A2">
              <w:rPr>
                <w:noProof/>
                <w:webHidden/>
              </w:rPr>
              <w:tab/>
            </w:r>
            <w:r w:rsidR="000F69A2">
              <w:rPr>
                <w:noProof/>
                <w:webHidden/>
              </w:rPr>
              <w:fldChar w:fldCharType="begin"/>
            </w:r>
            <w:r w:rsidR="000F69A2">
              <w:rPr>
                <w:noProof/>
                <w:webHidden/>
              </w:rPr>
              <w:instrText xml:space="preserve"> PAGEREF _Toc495578450 \h </w:instrText>
            </w:r>
            <w:r w:rsidR="000F69A2">
              <w:rPr>
                <w:noProof/>
                <w:webHidden/>
              </w:rPr>
            </w:r>
            <w:r w:rsidR="000F69A2">
              <w:rPr>
                <w:noProof/>
                <w:webHidden/>
              </w:rPr>
              <w:fldChar w:fldCharType="separate"/>
            </w:r>
            <w:r w:rsidR="000F69A2">
              <w:rPr>
                <w:noProof/>
                <w:webHidden/>
              </w:rPr>
              <w:t>7</w:t>
            </w:r>
            <w:r w:rsidR="000F69A2">
              <w:rPr>
                <w:noProof/>
                <w:webHidden/>
              </w:rPr>
              <w:fldChar w:fldCharType="end"/>
            </w:r>
          </w:hyperlink>
        </w:p>
        <w:p w14:paraId="59D2C479" w14:textId="6C6C372B" w:rsidR="000F69A2" w:rsidRDefault="00233992">
          <w:pPr>
            <w:pStyle w:val="INNH1"/>
            <w:rPr>
              <w:rFonts w:asciiTheme="minorHAnsi" w:eastAsiaTheme="minorEastAsia" w:hAnsiTheme="minorHAnsi" w:cstheme="minorBidi"/>
              <w:noProof/>
              <w:sz w:val="22"/>
              <w:szCs w:val="22"/>
              <w:lang w:val="nb-NO"/>
            </w:rPr>
          </w:pPr>
          <w:hyperlink w:anchor="_Toc495578451" w:history="1">
            <w:r w:rsidR="000F69A2" w:rsidRPr="00602DBB">
              <w:rPr>
                <w:rStyle w:val="Hyperkobling"/>
                <w:noProof/>
              </w:rPr>
              <w:t>12.</w:t>
            </w:r>
            <w:r w:rsidR="000F69A2">
              <w:rPr>
                <w:rFonts w:asciiTheme="minorHAnsi" w:eastAsiaTheme="minorEastAsia" w:hAnsiTheme="minorHAnsi" w:cstheme="minorBidi"/>
                <w:noProof/>
                <w:sz w:val="22"/>
                <w:szCs w:val="22"/>
                <w:lang w:val="nb-NO"/>
              </w:rPr>
              <w:tab/>
            </w:r>
            <w:r w:rsidR="000F69A2" w:rsidRPr="00602DBB">
              <w:rPr>
                <w:rStyle w:val="Hyperkobling"/>
                <w:noProof/>
              </w:rPr>
              <w:t>TERMINATION BY NOTICE</w:t>
            </w:r>
            <w:r w:rsidR="000F69A2">
              <w:rPr>
                <w:noProof/>
                <w:webHidden/>
              </w:rPr>
              <w:tab/>
            </w:r>
            <w:r w:rsidR="000F69A2">
              <w:rPr>
                <w:noProof/>
                <w:webHidden/>
              </w:rPr>
              <w:fldChar w:fldCharType="begin"/>
            </w:r>
            <w:r w:rsidR="000F69A2">
              <w:rPr>
                <w:noProof/>
                <w:webHidden/>
              </w:rPr>
              <w:instrText xml:space="preserve"> PAGEREF _Toc495578451 \h </w:instrText>
            </w:r>
            <w:r w:rsidR="000F69A2">
              <w:rPr>
                <w:noProof/>
                <w:webHidden/>
              </w:rPr>
            </w:r>
            <w:r w:rsidR="000F69A2">
              <w:rPr>
                <w:noProof/>
                <w:webHidden/>
              </w:rPr>
              <w:fldChar w:fldCharType="separate"/>
            </w:r>
            <w:r w:rsidR="000F69A2">
              <w:rPr>
                <w:noProof/>
                <w:webHidden/>
              </w:rPr>
              <w:t>7</w:t>
            </w:r>
            <w:r w:rsidR="000F69A2">
              <w:rPr>
                <w:noProof/>
                <w:webHidden/>
              </w:rPr>
              <w:fldChar w:fldCharType="end"/>
            </w:r>
          </w:hyperlink>
        </w:p>
        <w:p w14:paraId="05C84E25" w14:textId="160666E6" w:rsidR="000F69A2" w:rsidRDefault="00233992">
          <w:pPr>
            <w:pStyle w:val="INNH1"/>
            <w:rPr>
              <w:rFonts w:asciiTheme="minorHAnsi" w:eastAsiaTheme="minorEastAsia" w:hAnsiTheme="minorHAnsi" w:cstheme="minorBidi"/>
              <w:noProof/>
              <w:sz w:val="22"/>
              <w:szCs w:val="22"/>
              <w:lang w:val="nb-NO"/>
            </w:rPr>
          </w:pPr>
          <w:hyperlink w:anchor="_Toc495578452" w:history="1">
            <w:r w:rsidR="000F69A2" w:rsidRPr="00602DBB">
              <w:rPr>
                <w:rStyle w:val="Hyperkobling"/>
                <w:noProof/>
              </w:rPr>
              <w:t>13.</w:t>
            </w:r>
            <w:r w:rsidR="000F69A2">
              <w:rPr>
                <w:rFonts w:asciiTheme="minorHAnsi" w:eastAsiaTheme="minorEastAsia" w:hAnsiTheme="minorHAnsi" w:cstheme="minorBidi"/>
                <w:noProof/>
                <w:sz w:val="22"/>
                <w:szCs w:val="22"/>
                <w:lang w:val="nb-NO"/>
              </w:rPr>
              <w:tab/>
            </w:r>
            <w:r w:rsidR="000F69A2" w:rsidRPr="00602DBB">
              <w:rPr>
                <w:rStyle w:val="Hyperkobling"/>
                <w:noProof/>
              </w:rPr>
              <w:t>THE NORWEGIAN MONEY LAUNDERING ACT</w:t>
            </w:r>
            <w:r w:rsidR="000F69A2">
              <w:rPr>
                <w:noProof/>
                <w:webHidden/>
              </w:rPr>
              <w:tab/>
            </w:r>
            <w:r w:rsidR="000F69A2">
              <w:rPr>
                <w:noProof/>
                <w:webHidden/>
              </w:rPr>
              <w:fldChar w:fldCharType="begin"/>
            </w:r>
            <w:r w:rsidR="000F69A2">
              <w:rPr>
                <w:noProof/>
                <w:webHidden/>
              </w:rPr>
              <w:instrText xml:space="preserve"> PAGEREF _Toc495578452 \h </w:instrText>
            </w:r>
            <w:r w:rsidR="000F69A2">
              <w:rPr>
                <w:noProof/>
                <w:webHidden/>
              </w:rPr>
            </w:r>
            <w:r w:rsidR="000F69A2">
              <w:rPr>
                <w:noProof/>
                <w:webHidden/>
              </w:rPr>
              <w:fldChar w:fldCharType="separate"/>
            </w:r>
            <w:r w:rsidR="000F69A2">
              <w:rPr>
                <w:noProof/>
                <w:webHidden/>
              </w:rPr>
              <w:t>7</w:t>
            </w:r>
            <w:r w:rsidR="000F69A2">
              <w:rPr>
                <w:noProof/>
                <w:webHidden/>
              </w:rPr>
              <w:fldChar w:fldCharType="end"/>
            </w:r>
          </w:hyperlink>
        </w:p>
        <w:p w14:paraId="706AA267" w14:textId="051284A7" w:rsidR="000F69A2" w:rsidRDefault="00233992">
          <w:pPr>
            <w:pStyle w:val="INNH1"/>
            <w:rPr>
              <w:rFonts w:asciiTheme="minorHAnsi" w:eastAsiaTheme="minorEastAsia" w:hAnsiTheme="minorHAnsi" w:cstheme="minorBidi"/>
              <w:noProof/>
              <w:sz w:val="22"/>
              <w:szCs w:val="22"/>
              <w:lang w:val="nb-NO"/>
            </w:rPr>
          </w:pPr>
          <w:hyperlink w:anchor="_Toc495578453" w:history="1">
            <w:r w:rsidR="000F69A2" w:rsidRPr="00602DBB">
              <w:rPr>
                <w:rStyle w:val="Hyperkobling"/>
                <w:noProof/>
              </w:rPr>
              <w:t>14.</w:t>
            </w:r>
            <w:r w:rsidR="000F69A2">
              <w:rPr>
                <w:rFonts w:asciiTheme="minorHAnsi" w:eastAsiaTheme="minorEastAsia" w:hAnsiTheme="minorHAnsi" w:cstheme="minorBidi"/>
                <w:noProof/>
                <w:sz w:val="22"/>
                <w:szCs w:val="22"/>
                <w:lang w:val="nb-NO"/>
              </w:rPr>
              <w:tab/>
            </w:r>
            <w:r w:rsidR="000F69A2" w:rsidRPr="00602DBB">
              <w:rPr>
                <w:rStyle w:val="Hyperkobling"/>
                <w:noProof/>
              </w:rPr>
              <w:t>CONFLICTING PROVISIONS</w:t>
            </w:r>
            <w:r w:rsidR="000F69A2">
              <w:rPr>
                <w:noProof/>
                <w:webHidden/>
              </w:rPr>
              <w:tab/>
            </w:r>
            <w:r w:rsidR="000F69A2">
              <w:rPr>
                <w:noProof/>
                <w:webHidden/>
              </w:rPr>
              <w:fldChar w:fldCharType="begin"/>
            </w:r>
            <w:r w:rsidR="000F69A2">
              <w:rPr>
                <w:noProof/>
                <w:webHidden/>
              </w:rPr>
              <w:instrText xml:space="preserve"> PAGEREF _Toc495578453 \h </w:instrText>
            </w:r>
            <w:r w:rsidR="000F69A2">
              <w:rPr>
                <w:noProof/>
                <w:webHidden/>
              </w:rPr>
            </w:r>
            <w:r w:rsidR="000F69A2">
              <w:rPr>
                <w:noProof/>
                <w:webHidden/>
              </w:rPr>
              <w:fldChar w:fldCharType="separate"/>
            </w:r>
            <w:r w:rsidR="000F69A2">
              <w:rPr>
                <w:noProof/>
                <w:webHidden/>
              </w:rPr>
              <w:t>7</w:t>
            </w:r>
            <w:r w:rsidR="000F69A2">
              <w:rPr>
                <w:noProof/>
                <w:webHidden/>
              </w:rPr>
              <w:fldChar w:fldCharType="end"/>
            </w:r>
          </w:hyperlink>
        </w:p>
        <w:p w14:paraId="45E535C4" w14:textId="3F08B33B" w:rsidR="000F69A2" w:rsidRDefault="00233992">
          <w:pPr>
            <w:pStyle w:val="INNH1"/>
            <w:rPr>
              <w:rFonts w:asciiTheme="minorHAnsi" w:eastAsiaTheme="minorEastAsia" w:hAnsiTheme="minorHAnsi" w:cstheme="minorBidi"/>
              <w:noProof/>
              <w:sz w:val="22"/>
              <w:szCs w:val="22"/>
              <w:lang w:val="nb-NO"/>
            </w:rPr>
          </w:pPr>
          <w:hyperlink w:anchor="_Toc495578454" w:history="1">
            <w:r w:rsidR="000F69A2" w:rsidRPr="00602DBB">
              <w:rPr>
                <w:rStyle w:val="Hyperkobling"/>
                <w:noProof/>
              </w:rPr>
              <w:t>15.</w:t>
            </w:r>
            <w:r w:rsidR="000F69A2">
              <w:rPr>
                <w:rFonts w:asciiTheme="minorHAnsi" w:eastAsiaTheme="minorEastAsia" w:hAnsiTheme="minorHAnsi" w:cstheme="minorBidi"/>
                <w:noProof/>
                <w:sz w:val="22"/>
                <w:szCs w:val="22"/>
                <w:lang w:val="nb-NO"/>
              </w:rPr>
              <w:tab/>
            </w:r>
            <w:r w:rsidR="000F69A2" w:rsidRPr="00602DBB">
              <w:rPr>
                <w:rStyle w:val="Hyperkobling"/>
                <w:noProof/>
              </w:rPr>
              <w:t>PROPER VENUE</w:t>
            </w:r>
            <w:r w:rsidR="000F69A2">
              <w:rPr>
                <w:noProof/>
                <w:webHidden/>
              </w:rPr>
              <w:tab/>
            </w:r>
            <w:r w:rsidR="000F69A2">
              <w:rPr>
                <w:noProof/>
                <w:webHidden/>
              </w:rPr>
              <w:fldChar w:fldCharType="begin"/>
            </w:r>
            <w:r w:rsidR="000F69A2">
              <w:rPr>
                <w:noProof/>
                <w:webHidden/>
              </w:rPr>
              <w:instrText xml:space="preserve"> PAGEREF _Toc495578454 \h </w:instrText>
            </w:r>
            <w:r w:rsidR="000F69A2">
              <w:rPr>
                <w:noProof/>
                <w:webHidden/>
              </w:rPr>
            </w:r>
            <w:r w:rsidR="000F69A2">
              <w:rPr>
                <w:noProof/>
                <w:webHidden/>
              </w:rPr>
              <w:fldChar w:fldCharType="separate"/>
            </w:r>
            <w:r w:rsidR="000F69A2">
              <w:rPr>
                <w:noProof/>
                <w:webHidden/>
              </w:rPr>
              <w:t>7</w:t>
            </w:r>
            <w:r w:rsidR="000F69A2">
              <w:rPr>
                <w:noProof/>
                <w:webHidden/>
              </w:rPr>
              <w:fldChar w:fldCharType="end"/>
            </w:r>
          </w:hyperlink>
        </w:p>
        <w:p w14:paraId="2BB4D939" w14:textId="56FFA0ED" w:rsidR="00AC5862" w:rsidRDefault="00AC5862" w:rsidP="00AC5862">
          <w:r>
            <w:rPr>
              <w:b/>
              <w:bCs/>
            </w:rPr>
            <w:fldChar w:fldCharType="end"/>
          </w:r>
        </w:p>
      </w:sdtContent>
    </w:sdt>
    <w:p w14:paraId="53FE2191" w14:textId="77777777" w:rsidR="00AC5862" w:rsidRDefault="00AC5862" w:rsidP="00AC5862">
      <w:pPr>
        <w:rPr>
          <w:rFonts w:cs="Arial"/>
        </w:rPr>
      </w:pPr>
    </w:p>
    <w:p w14:paraId="5F568E92" w14:textId="77777777" w:rsidR="00927C81" w:rsidRDefault="00927C81" w:rsidP="00AC5862">
      <w:pPr>
        <w:rPr>
          <w:rFonts w:cs="Arial"/>
        </w:rPr>
      </w:pPr>
    </w:p>
    <w:p w14:paraId="16A8547A" w14:textId="77777777" w:rsidR="00927C81" w:rsidRDefault="00927C81" w:rsidP="00AC5862">
      <w:pPr>
        <w:rPr>
          <w:rFonts w:cs="Arial"/>
        </w:rPr>
      </w:pPr>
    </w:p>
    <w:p w14:paraId="52BD9334" w14:textId="77777777" w:rsidR="00927C81" w:rsidRDefault="00927C81" w:rsidP="00AC5862">
      <w:pPr>
        <w:rPr>
          <w:rFonts w:cs="Arial"/>
        </w:rPr>
      </w:pPr>
    </w:p>
    <w:p w14:paraId="4DC50549" w14:textId="77777777" w:rsidR="00927C81" w:rsidRDefault="00927C81" w:rsidP="00AC5862">
      <w:pPr>
        <w:rPr>
          <w:rFonts w:cs="Arial"/>
        </w:rPr>
      </w:pPr>
    </w:p>
    <w:p w14:paraId="1A68A1BB" w14:textId="77777777" w:rsidR="00927C81" w:rsidRDefault="00927C81" w:rsidP="00AC5862">
      <w:pPr>
        <w:rPr>
          <w:rFonts w:cs="Arial"/>
        </w:rPr>
      </w:pPr>
    </w:p>
    <w:p w14:paraId="3B113F1A" w14:textId="77777777" w:rsidR="00927C81" w:rsidRDefault="00927C81" w:rsidP="00AC5862">
      <w:pPr>
        <w:rPr>
          <w:rFonts w:cs="Arial"/>
        </w:rPr>
      </w:pPr>
    </w:p>
    <w:p w14:paraId="1FAE9CD1" w14:textId="77777777" w:rsidR="00927C81" w:rsidRPr="003908D6" w:rsidRDefault="00927C81" w:rsidP="00AC5862">
      <w:pPr>
        <w:rPr>
          <w:rFonts w:cs="Arial"/>
        </w:rPr>
      </w:pPr>
    </w:p>
    <w:p w14:paraId="575AAAEA" w14:textId="77777777" w:rsidR="00C506A7" w:rsidRDefault="00C506A7" w:rsidP="006106CF"/>
    <w:p w14:paraId="4C5BBAC8" w14:textId="77777777" w:rsidR="00C506A7" w:rsidRPr="001F632B" w:rsidRDefault="00C506A7" w:rsidP="006106CF"/>
    <w:p w14:paraId="76197A72" w14:textId="77777777" w:rsidR="001E78E9" w:rsidRDefault="00AC5862" w:rsidP="00D8679A">
      <w:pPr>
        <w:pStyle w:val="Overskrift1"/>
        <w:spacing w:before="0"/>
        <w:ind w:left="426" w:hanging="426"/>
      </w:pPr>
      <w:bookmarkStart w:id="25" w:name="_Toc473806658"/>
      <w:bookmarkStart w:id="26" w:name="_Toc495578426"/>
      <w:r>
        <w:t>THE PARTIES’ OBLIGATIONS</w:t>
      </w:r>
      <w:bookmarkStart w:id="27" w:name="_Toc150573644"/>
      <w:bookmarkStart w:id="28" w:name="_Toc422860178"/>
      <w:bookmarkStart w:id="29" w:name="_Toc423087568"/>
      <w:bookmarkStart w:id="30" w:name="_Toc434849285"/>
      <w:bookmarkEnd w:id="2"/>
      <w:bookmarkEnd w:id="3"/>
      <w:bookmarkEnd w:id="4"/>
      <w:bookmarkEnd w:id="5"/>
      <w:bookmarkEnd w:id="25"/>
      <w:bookmarkEnd w:id="26"/>
    </w:p>
    <w:p w14:paraId="4A7B67EA" w14:textId="77777777" w:rsidR="00F55149" w:rsidRPr="000B41AC" w:rsidRDefault="00F55149" w:rsidP="006106CF"/>
    <w:p w14:paraId="7B4E69A0" w14:textId="05A32888" w:rsidR="00B546CF" w:rsidRDefault="00927C81" w:rsidP="00B546CF">
      <w:pPr>
        <w:pStyle w:val="Overskrift2"/>
        <w:keepNext w:val="0"/>
        <w:keepLines w:val="0"/>
        <w:spacing w:before="0" w:after="0"/>
      </w:pPr>
      <w:r>
        <w:tab/>
        <w:t xml:space="preserve"> </w:t>
      </w:r>
      <w:bookmarkStart w:id="31" w:name="_Toc495578427"/>
      <w:r>
        <w:t>Assignment content</w:t>
      </w:r>
      <w:bookmarkEnd w:id="31"/>
    </w:p>
    <w:p w14:paraId="0A37155E" w14:textId="77777777" w:rsidR="00B546CF" w:rsidRDefault="00B546CF" w:rsidP="006106CF"/>
    <w:p w14:paraId="7E3B5C89" w14:textId="1E7DEB87" w:rsidR="001E78E9" w:rsidRPr="001E78E9" w:rsidRDefault="00D56AA7" w:rsidP="006106CF">
      <w:r>
        <w:t>It is the Customer’s responsibility to submit correct statements and prepare reports in accordance with legislation. The Accounting Firm has only undertaken to provide the services that are regulated in the Agreement on Accounting Assignments, based on information from the customer. Cooperation between the parties depends on good, comprehensive communication, and the Customer contributing to accurate information.</w:t>
      </w:r>
    </w:p>
    <w:p w14:paraId="4659E61C" w14:textId="77777777" w:rsidR="00AC5862" w:rsidRPr="003908D6" w:rsidRDefault="00AC5862" w:rsidP="00AC5862">
      <w:pPr>
        <w:rPr>
          <w:rFonts w:cs="Arial"/>
        </w:rPr>
      </w:pPr>
    </w:p>
    <w:p w14:paraId="01DDA135" w14:textId="77777777" w:rsidR="00AC5862" w:rsidRDefault="00AC5862" w:rsidP="00D8679A">
      <w:pPr>
        <w:pStyle w:val="Overskrift2"/>
        <w:keepNext w:val="0"/>
        <w:keepLines w:val="0"/>
        <w:spacing w:before="0" w:after="0"/>
      </w:pPr>
      <w:r>
        <w:tab/>
      </w:r>
      <w:bookmarkStart w:id="32" w:name="_Toc473806659"/>
      <w:bookmarkStart w:id="33" w:name="_Toc495578428"/>
      <w:r>
        <w:t>The accounting firm’s obligations</w:t>
      </w:r>
      <w:bookmarkEnd w:id="27"/>
      <w:bookmarkEnd w:id="28"/>
      <w:bookmarkEnd w:id="29"/>
      <w:bookmarkEnd w:id="30"/>
      <w:bookmarkEnd w:id="32"/>
      <w:bookmarkEnd w:id="33"/>
    </w:p>
    <w:p w14:paraId="2E7E2A59" w14:textId="77777777" w:rsidR="00AC5862" w:rsidRPr="003908D6" w:rsidRDefault="00AC5862" w:rsidP="00AC5862">
      <w:pPr>
        <w:rPr>
          <w:rFonts w:cs="Arial"/>
        </w:rPr>
      </w:pPr>
    </w:p>
    <w:p w14:paraId="392B65BC" w14:textId="77777777" w:rsidR="00AC5862" w:rsidRPr="00A41B48" w:rsidRDefault="00AC5862" w:rsidP="00AC5862">
      <w:pPr>
        <w:rPr>
          <w:rFonts w:cs="Arial"/>
        </w:rPr>
      </w:pPr>
      <w:r>
        <w:t>The Accounting Firm shall perform the work tasks that are necessary to provide the services that follow from the Agreement on Accounting Assignments, existing Acts, Regulations and Standard for Good Accountancy Practice (GRFS).</w:t>
      </w:r>
    </w:p>
    <w:p w14:paraId="50EAC020" w14:textId="77777777" w:rsidR="00AC5862" w:rsidRPr="00A41B48" w:rsidRDefault="00AC5862" w:rsidP="00AC5862">
      <w:pPr>
        <w:rPr>
          <w:rFonts w:cs="Arial"/>
        </w:rPr>
      </w:pPr>
    </w:p>
    <w:p w14:paraId="58D97BDE" w14:textId="77777777" w:rsidR="00AC5862" w:rsidRPr="00A41B48" w:rsidRDefault="00AC5862" w:rsidP="00AC5862">
      <w:pPr>
        <w:rPr>
          <w:rFonts w:cs="Arial"/>
        </w:rPr>
      </w:pPr>
      <w:r>
        <w:t>Inquiries from the Customer must be answered as soon as possible.</w:t>
      </w:r>
    </w:p>
    <w:p w14:paraId="2A71D13C" w14:textId="77777777" w:rsidR="00AC5862" w:rsidRPr="00A41B48" w:rsidRDefault="00AC5862" w:rsidP="00AC5862">
      <w:pPr>
        <w:rPr>
          <w:rFonts w:cs="Arial"/>
        </w:rPr>
      </w:pPr>
    </w:p>
    <w:p w14:paraId="6B74BF9D" w14:textId="77777777" w:rsidR="00AC5862" w:rsidRDefault="00AC5862" w:rsidP="00D8679A">
      <w:pPr>
        <w:pStyle w:val="Overskrift2"/>
        <w:keepNext w:val="0"/>
        <w:keepLines w:val="0"/>
        <w:spacing w:before="0" w:after="0"/>
      </w:pPr>
      <w:bookmarkStart w:id="34" w:name="_Toc150573645"/>
      <w:bookmarkStart w:id="35" w:name="_Toc422860180"/>
      <w:bookmarkStart w:id="36" w:name="_Toc423087570"/>
      <w:bookmarkStart w:id="37" w:name="_Toc434849286"/>
      <w:r>
        <w:tab/>
      </w:r>
      <w:bookmarkStart w:id="38" w:name="_Toc473806660"/>
      <w:bookmarkStart w:id="39" w:name="_Toc495578429"/>
      <w:r>
        <w:t>The customer’s obligations</w:t>
      </w:r>
      <w:bookmarkEnd w:id="34"/>
      <w:bookmarkEnd w:id="35"/>
      <w:bookmarkEnd w:id="36"/>
      <w:bookmarkEnd w:id="37"/>
      <w:bookmarkEnd w:id="38"/>
      <w:bookmarkEnd w:id="39"/>
    </w:p>
    <w:p w14:paraId="78E7DB8C" w14:textId="77777777" w:rsidR="00AC5862" w:rsidRPr="003908D6" w:rsidRDefault="00AC5862" w:rsidP="00AC5862">
      <w:pPr>
        <w:rPr>
          <w:rFonts w:cs="Arial"/>
        </w:rPr>
      </w:pPr>
    </w:p>
    <w:p w14:paraId="71DE9141" w14:textId="77777777" w:rsidR="00AC5862" w:rsidRDefault="00AC5862" w:rsidP="00AC5862">
      <w:pPr>
        <w:rPr>
          <w:rFonts w:cs="Arial"/>
        </w:rPr>
      </w:pPr>
      <w:r>
        <w:t xml:space="preserve">The Customer shall loyally participate in ensuring that the Accounting Firm is able to perform the assignment. </w:t>
      </w:r>
    </w:p>
    <w:p w14:paraId="02774D26" w14:textId="77777777" w:rsidR="00AC5862" w:rsidRDefault="00AC5862" w:rsidP="00AC5862">
      <w:pPr>
        <w:rPr>
          <w:rFonts w:cs="Arial"/>
        </w:rPr>
      </w:pPr>
    </w:p>
    <w:p w14:paraId="35D758E3" w14:textId="77777777" w:rsidR="00AC5862" w:rsidRDefault="00AC5862" w:rsidP="00AC5862">
      <w:pPr>
        <w:rPr>
          <w:rFonts w:cs="Arial"/>
        </w:rPr>
      </w:pPr>
      <w:r>
        <w:t xml:space="preserve">The accounting records that are handed over to the Accounting Firm must be complete and relate to the enterprise’s activities. The time limits are stipulated in the agreement document </w:t>
      </w:r>
      <w:r>
        <w:rPr>
          <w:i/>
        </w:rPr>
        <w:t>Assignment Specification.</w:t>
      </w:r>
      <w:r>
        <w:t xml:space="preserve"> </w:t>
      </w:r>
    </w:p>
    <w:p w14:paraId="2179CB25" w14:textId="77777777" w:rsidR="00AC5862" w:rsidRDefault="00AC5862" w:rsidP="00AC5862">
      <w:pPr>
        <w:rPr>
          <w:rFonts w:cs="Arial"/>
        </w:rPr>
      </w:pPr>
      <w:r>
        <w:t xml:space="preserve">If it is not clear from the accounting records how they are to be processed, the Customer shall provide the necessary supplementary information at the Customer’s own initiative. </w:t>
      </w:r>
    </w:p>
    <w:p w14:paraId="58730A47" w14:textId="77777777" w:rsidR="00AC5862" w:rsidRDefault="00AC5862" w:rsidP="00AC5862">
      <w:pPr>
        <w:rPr>
          <w:rFonts w:cs="Arial"/>
        </w:rPr>
      </w:pPr>
    </w:p>
    <w:p w14:paraId="505E3CB4" w14:textId="77777777" w:rsidR="00CF2051" w:rsidRDefault="00AC5862" w:rsidP="00AC5862">
      <w:pPr>
        <w:rPr>
          <w:rFonts w:cs="Arial"/>
        </w:rPr>
      </w:pPr>
      <w:r>
        <w:t xml:space="preserve">The Accounting Firm must be informed of anything that could affect performance of the assignment, both before the assignment starts and as the need arises. The Customer shall inform the Accounting Firm of actual circumstances that are necessary for the Accounting Firm to be able to prepare correct reports and statements. The Customer shall also inform the Accounting Firm of notifications and information from the public authorities that are of relevance to the assignment.    </w:t>
      </w:r>
    </w:p>
    <w:p w14:paraId="4A4BA958" w14:textId="77777777" w:rsidR="00AC5862" w:rsidRDefault="00AC5862" w:rsidP="00AC5862">
      <w:pPr>
        <w:rPr>
          <w:rFonts w:cs="Arial"/>
        </w:rPr>
      </w:pPr>
    </w:p>
    <w:p w14:paraId="53AC7AA5" w14:textId="155DCB83" w:rsidR="00AC5862" w:rsidRDefault="00AC5862" w:rsidP="00AC5862">
      <w:pPr>
        <w:rPr>
          <w:rFonts w:cs="Arial"/>
        </w:rPr>
      </w:pPr>
      <w:r>
        <w:t xml:space="preserve">As soon as the financial statements, reports, tax returns etc. have been made available, the Customer shall check these documents and make the Accounting Firm aware of possible errors and omissions. </w:t>
      </w:r>
    </w:p>
    <w:p w14:paraId="1AE9F871" w14:textId="77777777" w:rsidR="00AC5862" w:rsidRPr="00A41B48" w:rsidRDefault="00AC5862" w:rsidP="00AC5862">
      <w:pPr>
        <w:rPr>
          <w:rFonts w:cs="Arial"/>
        </w:rPr>
      </w:pPr>
    </w:p>
    <w:p w14:paraId="1CECBB21" w14:textId="77777777" w:rsidR="00AC5862" w:rsidRDefault="00AC5862" w:rsidP="00AC5862">
      <w:pPr>
        <w:rPr>
          <w:rFonts w:cs="Arial"/>
        </w:rPr>
      </w:pPr>
      <w:r>
        <w:t>Inquiries from the Accounting Firm must be answered as soon as possible.</w:t>
      </w:r>
    </w:p>
    <w:p w14:paraId="40D39DAE" w14:textId="77777777" w:rsidR="00AC5862" w:rsidRPr="00A41B48" w:rsidRDefault="00AC5862" w:rsidP="00AC5862">
      <w:pPr>
        <w:rPr>
          <w:rFonts w:cs="Arial"/>
        </w:rPr>
      </w:pPr>
    </w:p>
    <w:p w14:paraId="1154FB00" w14:textId="77777777" w:rsidR="00AC5862" w:rsidRDefault="00AC5862" w:rsidP="00D8679A">
      <w:pPr>
        <w:pStyle w:val="Overskrift2"/>
        <w:keepNext w:val="0"/>
        <w:keepLines w:val="0"/>
        <w:spacing w:before="0" w:after="0"/>
      </w:pPr>
      <w:bookmarkStart w:id="40" w:name="_Toc116375308"/>
      <w:bookmarkStart w:id="41" w:name="_Toc150573647"/>
      <w:bookmarkStart w:id="42" w:name="_Toc422860182"/>
      <w:bookmarkStart w:id="43" w:name="_Toc423087572"/>
      <w:bookmarkStart w:id="44" w:name="_Toc434849287"/>
      <w:r>
        <w:tab/>
      </w:r>
      <w:bookmarkStart w:id="45" w:name="_Toc473806661"/>
      <w:bookmarkStart w:id="46" w:name="_Toc495578430"/>
      <w:r>
        <w:t>Communication and documentation</w:t>
      </w:r>
      <w:bookmarkEnd w:id="40"/>
      <w:bookmarkEnd w:id="41"/>
      <w:bookmarkEnd w:id="42"/>
      <w:bookmarkEnd w:id="43"/>
      <w:bookmarkEnd w:id="44"/>
      <w:bookmarkEnd w:id="45"/>
      <w:bookmarkEnd w:id="46"/>
    </w:p>
    <w:p w14:paraId="042DD9DD" w14:textId="77777777" w:rsidR="00AC5862" w:rsidRPr="003908D6" w:rsidRDefault="00AC5862" w:rsidP="00AC5862">
      <w:pPr>
        <w:rPr>
          <w:rFonts w:cs="Arial"/>
        </w:rPr>
      </w:pPr>
    </w:p>
    <w:p w14:paraId="6E0BA2DD" w14:textId="77777777" w:rsidR="00AC5862" w:rsidRDefault="00AC5862" w:rsidP="00AC5862">
      <w:pPr>
        <w:pStyle w:val="Merknadstekst"/>
      </w:pPr>
      <w:r>
        <w:t>All inquiries regarding the Agreement on Accounting Assignments must be addressed to the parties’ designated representatives, see Clause 4 of the Agreement on Accounting Assignments, or to employees designated by these representatives. .</w:t>
      </w:r>
    </w:p>
    <w:p w14:paraId="4F73DF3C" w14:textId="77777777" w:rsidR="00AC5862" w:rsidRPr="00A41B48" w:rsidRDefault="00AC5862" w:rsidP="00AC5862">
      <w:pPr>
        <w:rPr>
          <w:rFonts w:cs="Arial"/>
        </w:rPr>
      </w:pPr>
    </w:p>
    <w:p w14:paraId="2B47F0D1" w14:textId="77777777" w:rsidR="00AC5862" w:rsidRPr="00A41B48" w:rsidRDefault="00AC5862" w:rsidP="00AC5862">
      <w:pPr>
        <w:rPr>
          <w:rFonts w:cs="Arial"/>
        </w:rPr>
      </w:pPr>
      <w:r>
        <w:t xml:space="preserve">As a general rule, communication between the parties must take place electronically. The parties accept that all communications under this agreement may be sent electronically to the agreed email address. </w:t>
      </w:r>
    </w:p>
    <w:p w14:paraId="01EE4A9C" w14:textId="77777777" w:rsidR="00AC5862" w:rsidRPr="00A41B48" w:rsidRDefault="00AC5862" w:rsidP="00AC5862">
      <w:pPr>
        <w:rPr>
          <w:rFonts w:cs="Arial"/>
        </w:rPr>
      </w:pPr>
    </w:p>
    <w:p w14:paraId="2DB0FD7E" w14:textId="77777777" w:rsidR="00AC5862" w:rsidRPr="00A41B48" w:rsidRDefault="00AC5862" w:rsidP="00AC5862">
      <w:pPr>
        <w:rPr>
          <w:rFonts w:cs="Arial"/>
        </w:rPr>
      </w:pPr>
      <w:r>
        <w:t>Both parties shall ensure proper communication, storage and back-up copies of documents and other material for which the party is responsible and which are relevant to the assignment.</w:t>
      </w:r>
    </w:p>
    <w:p w14:paraId="79F994CD" w14:textId="77777777" w:rsidR="00AC5862" w:rsidRPr="00A41B48" w:rsidRDefault="00AC5862" w:rsidP="00AC5862">
      <w:pPr>
        <w:rPr>
          <w:rFonts w:cs="Arial"/>
        </w:rPr>
      </w:pPr>
    </w:p>
    <w:p w14:paraId="76CE7EFF" w14:textId="77777777" w:rsidR="00AC5862" w:rsidRDefault="00AC5862" w:rsidP="00D8679A">
      <w:pPr>
        <w:pStyle w:val="Overskrift2"/>
        <w:keepNext w:val="0"/>
        <w:keepLines w:val="0"/>
        <w:spacing w:before="0" w:after="0"/>
      </w:pPr>
      <w:r>
        <w:tab/>
      </w:r>
      <w:bookmarkStart w:id="47" w:name="_Toc473806662"/>
      <w:bookmarkStart w:id="48" w:name="_Toc495578431"/>
      <w:r>
        <w:t>Accounting records</w:t>
      </w:r>
      <w:bookmarkEnd w:id="47"/>
      <w:bookmarkEnd w:id="48"/>
      <w:r>
        <w:t xml:space="preserve"> </w:t>
      </w:r>
    </w:p>
    <w:p w14:paraId="6AEAE6A8" w14:textId="77777777" w:rsidR="00AC5862" w:rsidRPr="00A225AE" w:rsidRDefault="00AC5862" w:rsidP="00AC5862"/>
    <w:p w14:paraId="509FBC22" w14:textId="77777777" w:rsidR="00AC5862" w:rsidRDefault="00FC204E" w:rsidP="00AC5862">
      <w:pPr>
        <w:rPr>
          <w:rFonts w:cs="Arial"/>
        </w:rPr>
      </w:pPr>
      <w:r>
        <w:t>If the assignment entails original accounting records being entrusted to the Accounting Firm, the Accounting Firm shall only be responsible while the records have to be in its possession under the agreement.</w:t>
      </w:r>
    </w:p>
    <w:p w14:paraId="1B013CFF" w14:textId="77777777" w:rsidR="00AC5862" w:rsidRDefault="00AC5862" w:rsidP="00AC5862">
      <w:pPr>
        <w:rPr>
          <w:rFonts w:cs="Arial"/>
        </w:rPr>
      </w:pPr>
    </w:p>
    <w:p w14:paraId="198DB18B" w14:textId="77777777" w:rsidR="00AC5862" w:rsidRDefault="00AC5862" w:rsidP="00AC5862">
      <w:pPr>
        <w:rPr>
          <w:rFonts w:cs="Arial"/>
        </w:rPr>
      </w:pPr>
      <w:r>
        <w:lastRenderedPageBreak/>
        <w:t xml:space="preserve">The Accounting Firm shall return the Customer’s accounting records (vouchers and documentation) within six months of the end of the accounting year or as agreed between the parties. </w:t>
      </w:r>
    </w:p>
    <w:p w14:paraId="6BE0F018" w14:textId="77777777" w:rsidR="00AC5862" w:rsidRPr="00F970A6" w:rsidRDefault="00AC5862" w:rsidP="00AC5862">
      <w:pPr>
        <w:rPr>
          <w:rFonts w:cs="Arial"/>
        </w:rPr>
      </w:pPr>
    </w:p>
    <w:p w14:paraId="2F67B750" w14:textId="77777777" w:rsidR="00AC5862" w:rsidRDefault="00AC5862" w:rsidP="00AC5862">
      <w:pPr>
        <w:rPr>
          <w:rFonts w:cs="Arial"/>
        </w:rPr>
      </w:pPr>
      <w:r>
        <w:t xml:space="preserve">In connection with the return of accounting records to the Customer, documentation and itemised statements that are in an electronic format must be surrendered in a generally accessible format. Booked information that is to be kept electronically accessible must be surrendered in the file format of the accounting system or in a standard data format for electronic accounting records (SAF-T). </w:t>
      </w:r>
    </w:p>
    <w:p w14:paraId="38F055CC" w14:textId="77777777" w:rsidR="00AC5862" w:rsidRDefault="00AC5862" w:rsidP="00AC5862">
      <w:pPr>
        <w:rPr>
          <w:rFonts w:cs="Arial"/>
        </w:rPr>
      </w:pPr>
    </w:p>
    <w:p w14:paraId="771855DD" w14:textId="77777777" w:rsidR="00AC5862" w:rsidRDefault="00AC5862" w:rsidP="00AC5862">
      <w:pPr>
        <w:rPr>
          <w:rFonts w:cs="Arial"/>
        </w:rPr>
      </w:pPr>
      <w:r>
        <w:t xml:space="preserve">Other accounting records shall be returned in their original medium. Original documents in hard copy that have been scanned will only be returned electronically. </w:t>
      </w:r>
    </w:p>
    <w:p w14:paraId="7BA2E88E" w14:textId="77777777" w:rsidR="00AC5862" w:rsidRPr="00A41B48" w:rsidRDefault="00AC5862" w:rsidP="00AC5862">
      <w:pPr>
        <w:rPr>
          <w:rFonts w:cs="Arial"/>
        </w:rPr>
      </w:pPr>
    </w:p>
    <w:p w14:paraId="33C097BB" w14:textId="77777777" w:rsidR="00AC5862" w:rsidRDefault="00AC5862" w:rsidP="00AC5862">
      <w:pPr>
        <w:rPr>
          <w:rFonts w:cs="Arial"/>
        </w:rPr>
      </w:pPr>
      <w:r>
        <w:t xml:space="preserve">On termination of the assignment, the Accounting Firm shall be under an obligation to return the Customer’s accounting records, see Clause 3. Reconciliation documentation will be provided on the Customer’s request. The Accounting Firm shall be entitled to a fee, charged on a time basis, as well as payment to any subcontractors for conversion and surrender of the accounting records. </w:t>
      </w:r>
    </w:p>
    <w:p w14:paraId="7E89BC6B" w14:textId="77777777" w:rsidR="00AC5862" w:rsidRDefault="00AC5862" w:rsidP="00AC5862">
      <w:pPr>
        <w:rPr>
          <w:rFonts w:cs="Arial"/>
        </w:rPr>
      </w:pPr>
    </w:p>
    <w:p w14:paraId="050E4CC3" w14:textId="77777777" w:rsidR="00AC5862" w:rsidRDefault="00FC204E" w:rsidP="00AC5862">
      <w:pPr>
        <w:rPr>
          <w:rFonts w:cs="Arial"/>
        </w:rPr>
      </w:pPr>
      <w:r>
        <w:t xml:space="preserve">Unless otherwise agreed, the Customer shall take possession of the accounting records on termination of the assignment. If the Customer has not taken possession of the Customer’s accounting records within 90 days from receipt of a written notice from the Accounting Firm, the Customer shall be regarded as having waived any rights and obligations relating to the accounting records in this connection. Under paragraph 4.7 of Standard for Good Accountancy Practice (GRFS) this means, among other things, that the Customer shall in such case be regarded as having consented to the Accounting Firm being entitled to shred, delete or destroy all accounting records without any further notice, including any back-up copies, for the Customer’s account and risk. </w:t>
      </w:r>
    </w:p>
    <w:p w14:paraId="10A379EF" w14:textId="77777777" w:rsidR="00AC5862" w:rsidRDefault="00AC5862" w:rsidP="00AC5862">
      <w:pPr>
        <w:rPr>
          <w:rFonts w:cs="Arial"/>
        </w:rPr>
      </w:pPr>
    </w:p>
    <w:p w14:paraId="6A8975ED" w14:textId="77777777" w:rsidR="00AC5862" w:rsidRDefault="00AC5862" w:rsidP="00AC5862">
      <w:pPr>
        <w:rPr>
          <w:rFonts w:cs="Arial"/>
        </w:rPr>
      </w:pPr>
      <w:r>
        <w:t>For the period from when the written notice from the Accounting Firm has been sent and until the shredding, deletion or destruction of accounting records, the Accounting Firm may demand payment of any storage costs, including licence costs.</w:t>
      </w:r>
    </w:p>
    <w:p w14:paraId="367DF677" w14:textId="77777777" w:rsidR="00AC5862" w:rsidRPr="00A41B48" w:rsidRDefault="00AC5862" w:rsidP="00AC5862">
      <w:pPr>
        <w:rPr>
          <w:rFonts w:cs="Arial"/>
        </w:rPr>
      </w:pPr>
    </w:p>
    <w:p w14:paraId="19650641" w14:textId="77777777" w:rsidR="00AC5862" w:rsidRDefault="00AC5862" w:rsidP="00D8679A">
      <w:pPr>
        <w:pStyle w:val="Overskrift2"/>
        <w:keepNext w:val="0"/>
        <w:keepLines w:val="0"/>
        <w:spacing w:before="0" w:after="0"/>
      </w:pPr>
      <w:bookmarkStart w:id="49" w:name="_Toc150573648"/>
      <w:bookmarkStart w:id="50" w:name="_Toc422860183"/>
      <w:bookmarkStart w:id="51" w:name="_Toc423087573"/>
      <w:bookmarkStart w:id="52" w:name="_Toc434849288"/>
      <w:r>
        <w:tab/>
      </w:r>
      <w:bookmarkStart w:id="53" w:name="_Toc473806663"/>
      <w:bookmarkStart w:id="54" w:name="_Toc495578432"/>
      <w:r>
        <w:t>Duty of confidentiality</w:t>
      </w:r>
      <w:bookmarkEnd w:id="49"/>
      <w:bookmarkEnd w:id="50"/>
      <w:bookmarkEnd w:id="51"/>
      <w:bookmarkEnd w:id="52"/>
      <w:bookmarkEnd w:id="53"/>
      <w:bookmarkEnd w:id="54"/>
    </w:p>
    <w:p w14:paraId="53ADA8FB" w14:textId="77777777" w:rsidR="00AC5862" w:rsidRPr="003908D6" w:rsidRDefault="00AC5862" w:rsidP="00AC5862">
      <w:pPr>
        <w:rPr>
          <w:rFonts w:cs="Arial"/>
        </w:rPr>
      </w:pPr>
    </w:p>
    <w:p w14:paraId="483875F5" w14:textId="77777777" w:rsidR="00AC5862" w:rsidRPr="00A41B48" w:rsidRDefault="00AC5862" w:rsidP="00AC5862">
      <w:pPr>
        <w:rPr>
          <w:rFonts w:cs="Arial"/>
        </w:rPr>
      </w:pPr>
      <w:bookmarkStart w:id="55" w:name="_Toc201048238"/>
      <w:bookmarkStart w:id="56" w:name="_Toc208293712"/>
      <w:bookmarkStart w:id="57" w:name="_Toc213426524"/>
      <w:bookmarkStart w:id="58" w:name="_Toc150573649"/>
      <w:r>
        <w:t xml:space="preserve">The Accounting Firm’s duty of confidentiality follows from Section 10 of the Norwegian External Accountants Act  </w:t>
      </w:r>
    </w:p>
    <w:p w14:paraId="39120A80" w14:textId="77777777" w:rsidR="00AC5862" w:rsidRPr="00A41B48" w:rsidRDefault="00AC5862" w:rsidP="00AC5862">
      <w:pPr>
        <w:rPr>
          <w:rFonts w:cs="Arial"/>
        </w:rPr>
      </w:pPr>
    </w:p>
    <w:p w14:paraId="0429A9D2" w14:textId="77777777" w:rsidR="00AC5862" w:rsidRDefault="00AC5862" w:rsidP="00AC5862">
      <w:pPr>
        <w:rPr>
          <w:rFonts w:cs="Arial"/>
        </w:rPr>
      </w:pPr>
      <w:r>
        <w:t xml:space="preserve">Both parties shall treat as confidential any information of which the parties acquire knowledge in connection with the assignment and ensure that the information is not disclosed to unauthorised parties without the other party’s consent. </w:t>
      </w:r>
    </w:p>
    <w:p w14:paraId="4D647E2F" w14:textId="77777777" w:rsidR="00AC5862" w:rsidRDefault="00AC5862" w:rsidP="00AC5862">
      <w:pPr>
        <w:rPr>
          <w:rFonts w:cs="Arial"/>
        </w:rPr>
      </w:pPr>
    </w:p>
    <w:p w14:paraId="2349A0F3" w14:textId="77777777" w:rsidR="00AC5862" w:rsidRPr="00A41B48" w:rsidRDefault="00AC5862" w:rsidP="00AC5862">
      <w:pPr>
        <w:rPr>
          <w:rFonts w:cs="Arial"/>
        </w:rPr>
      </w:pPr>
      <w:r>
        <w:t xml:space="preserve">The duty of confidentiality shall not prevent the Accounting Firm giving information about the assignment to the Customer’s elected auditor or another person who is personally responsible for the Customer’s financial reporting in accordance with legislation. </w:t>
      </w:r>
    </w:p>
    <w:p w14:paraId="5AB055E1" w14:textId="77777777" w:rsidR="00AC5862" w:rsidRPr="00A41B48" w:rsidRDefault="00AC5862" w:rsidP="00AC5862">
      <w:pPr>
        <w:rPr>
          <w:rFonts w:cs="Arial"/>
        </w:rPr>
      </w:pPr>
    </w:p>
    <w:p w14:paraId="39DB7D25" w14:textId="77777777" w:rsidR="00AC5862" w:rsidRDefault="00AC5862" w:rsidP="00AC5862">
      <w:pPr>
        <w:rPr>
          <w:rFonts w:cs="Arial"/>
        </w:rPr>
      </w:pPr>
      <w:r>
        <w:t xml:space="preserve">The duty of confidentiality shall remain in force after the termination of the Agreement. </w:t>
      </w:r>
    </w:p>
    <w:p w14:paraId="345CB734" w14:textId="77777777" w:rsidR="00DB293A" w:rsidRDefault="00DB293A" w:rsidP="00DB293A">
      <w:pPr>
        <w:rPr>
          <w:rFonts w:cs="Arial"/>
        </w:rPr>
      </w:pPr>
    </w:p>
    <w:p w14:paraId="63ED19A9" w14:textId="77777777" w:rsidR="00DB293A" w:rsidRDefault="00DB293A" w:rsidP="00DB293A">
      <w:pPr>
        <w:rPr>
          <w:rFonts w:cs="Arial"/>
        </w:rPr>
      </w:pPr>
      <w:r>
        <w:t>The Accounting Firm shall ensure that subcontractors and assistants who help with performance of the assignment are subject to the same duty of confidentiality.</w:t>
      </w:r>
    </w:p>
    <w:p w14:paraId="19FE4515" w14:textId="77777777" w:rsidR="00DB293A" w:rsidRDefault="00DB293A" w:rsidP="00AC5862">
      <w:pPr>
        <w:rPr>
          <w:rFonts w:cs="Arial"/>
        </w:rPr>
      </w:pPr>
    </w:p>
    <w:p w14:paraId="4AAD048E" w14:textId="77777777" w:rsidR="00AC5862" w:rsidRDefault="00AC5862" w:rsidP="00AC5862">
      <w:pPr>
        <w:rPr>
          <w:rFonts w:cs="Arial"/>
        </w:rPr>
      </w:pPr>
    </w:p>
    <w:p w14:paraId="6A9491D3" w14:textId="77777777" w:rsidR="00AC5862" w:rsidRDefault="00AC5862" w:rsidP="00D8679A">
      <w:pPr>
        <w:pStyle w:val="Overskrift1"/>
        <w:spacing w:before="0"/>
        <w:ind w:left="426" w:hanging="426"/>
      </w:pPr>
      <w:bookmarkStart w:id="59" w:name="_Toc473806664"/>
      <w:bookmarkStart w:id="60" w:name="_Toc495578433"/>
      <w:bookmarkStart w:id="61" w:name="_Toc150573655"/>
      <w:bookmarkStart w:id="62" w:name="_Toc422860191"/>
      <w:bookmarkStart w:id="63" w:name="_Toc423087581"/>
      <w:bookmarkStart w:id="64" w:name="_Toc434849296"/>
      <w:bookmarkEnd w:id="55"/>
      <w:bookmarkEnd w:id="56"/>
      <w:bookmarkEnd w:id="57"/>
      <w:bookmarkEnd w:id="58"/>
      <w:r>
        <w:t>POWER OF ATTORNEY TO ACCESS INFORMATION AND SUBMIT FORMS AND STATEMENTS</w:t>
      </w:r>
      <w:bookmarkEnd w:id="59"/>
      <w:bookmarkEnd w:id="60"/>
      <w:r>
        <w:t xml:space="preserve"> </w:t>
      </w:r>
    </w:p>
    <w:p w14:paraId="60AB4E7A" w14:textId="77777777" w:rsidR="00AC5862" w:rsidRPr="003908D6" w:rsidRDefault="00AC5862" w:rsidP="00AC5862">
      <w:pPr>
        <w:rPr>
          <w:rFonts w:cs="Arial"/>
        </w:rPr>
      </w:pPr>
    </w:p>
    <w:p w14:paraId="26EE7DB5" w14:textId="77777777" w:rsidR="00AC5862" w:rsidRPr="003908D6" w:rsidRDefault="00AC5862" w:rsidP="00AC5862">
      <w:pPr>
        <w:rPr>
          <w:rFonts w:cs="Arial"/>
        </w:rPr>
      </w:pPr>
      <w:r>
        <w:t>Under the present Agreement, the accounts officer responsible for the assignment and the General Manager are granted a power of attorney to obtain:</w:t>
      </w:r>
    </w:p>
    <w:p w14:paraId="26594500" w14:textId="77777777" w:rsidR="00AC5862" w:rsidRPr="003908D6" w:rsidRDefault="00AC5862" w:rsidP="00AC5862">
      <w:pPr>
        <w:numPr>
          <w:ilvl w:val="0"/>
          <w:numId w:val="2"/>
        </w:numPr>
        <w:contextualSpacing/>
        <w:rPr>
          <w:rFonts w:cs="Arial"/>
        </w:rPr>
      </w:pPr>
      <w:r>
        <w:t xml:space="preserve">Accounting information from relevant third parties, including subsidiary ledger information and bank statements of account. </w:t>
      </w:r>
    </w:p>
    <w:p w14:paraId="49B8C5F9" w14:textId="77777777" w:rsidR="00AC5862" w:rsidRPr="003908D6" w:rsidRDefault="00AC5862" w:rsidP="00AC5862">
      <w:pPr>
        <w:numPr>
          <w:ilvl w:val="0"/>
          <w:numId w:val="2"/>
        </w:numPr>
        <w:contextualSpacing/>
        <w:rPr>
          <w:rFonts w:cs="Arial"/>
        </w:rPr>
      </w:pPr>
      <w:r>
        <w:t>All relevant information for filling in public forms and statements, including downloading of electronic data for the relevant software at the Accounting Firm.</w:t>
      </w:r>
    </w:p>
    <w:p w14:paraId="508FCB68" w14:textId="77777777" w:rsidR="00AC5862" w:rsidRDefault="00AC5862" w:rsidP="00AC5862">
      <w:pPr>
        <w:rPr>
          <w:rFonts w:cs="Arial"/>
        </w:rPr>
      </w:pPr>
    </w:p>
    <w:p w14:paraId="377B287A" w14:textId="77777777" w:rsidR="00E57533" w:rsidRDefault="00AC5862" w:rsidP="00472710">
      <w:pPr>
        <w:rPr>
          <w:rFonts w:cs="Arial"/>
        </w:rPr>
      </w:pPr>
      <w:r>
        <w:t>In addition, when this forms part of the assignment, the accounts officer responsible for the assignment and the General Manager are granted a power of attorney to:</w:t>
      </w:r>
    </w:p>
    <w:p w14:paraId="680A9FAD" w14:textId="77777777" w:rsidR="009E2BB9" w:rsidRDefault="00AC5862" w:rsidP="00187E55">
      <w:pPr>
        <w:pStyle w:val="Listeavsnitt"/>
        <w:numPr>
          <w:ilvl w:val="0"/>
          <w:numId w:val="18"/>
        </w:numPr>
      </w:pPr>
      <w:r>
        <w:lastRenderedPageBreak/>
        <w:t xml:space="preserve">Fill in and submit public forms and statements via the Altinn web portal or another portal for reporting to the public administration(s) in question. This includes signing the form(s) and/or statement(s) on behalf of the Customer. Such signing may only be done if the Accounting Firm is of the opinion that it is not contrary to good accountant practice and the the firm has no reason to doubt the basis or correctness of the form or statement. </w:t>
      </w:r>
    </w:p>
    <w:p w14:paraId="7A9CAC13" w14:textId="77777777" w:rsidR="00AC5862" w:rsidRPr="009E2BB9" w:rsidRDefault="00AC5862" w:rsidP="00472710">
      <w:pPr>
        <w:pStyle w:val="Listeavsnitt"/>
        <w:numPr>
          <w:ilvl w:val="0"/>
          <w:numId w:val="11"/>
        </w:numPr>
        <w:rPr>
          <w:rFonts w:cs="Arial"/>
        </w:rPr>
      </w:pPr>
      <w:r>
        <w:t>Provide subsidiary ledger information to the Customer’s customers and suppliers.</w:t>
      </w:r>
    </w:p>
    <w:p w14:paraId="67825B3F" w14:textId="77777777" w:rsidR="00AC5862" w:rsidRDefault="00AC5862" w:rsidP="00AC5862">
      <w:pPr>
        <w:rPr>
          <w:rFonts w:cs="Arial"/>
        </w:rPr>
      </w:pPr>
    </w:p>
    <w:p w14:paraId="0EF373F4" w14:textId="77777777" w:rsidR="00AC5862" w:rsidRPr="00641613" w:rsidRDefault="00AC5862" w:rsidP="00AC5862">
      <w:pPr>
        <w:rPr>
          <w:rFonts w:cs="Arial"/>
        </w:rPr>
      </w:pPr>
      <w:r>
        <w:t xml:space="preserve">When signing on the Customer’s behalf, the power of attorney holder confirms that the submitted forms and statements are in accordance with the registered and documented information and that, to the power of attorney holder’s knowledge, the information tallies with the actual circumstances. </w:t>
      </w:r>
    </w:p>
    <w:p w14:paraId="2CB418FB" w14:textId="77777777" w:rsidR="00AC5862" w:rsidRDefault="00AC5862" w:rsidP="00AC5862">
      <w:pPr>
        <w:rPr>
          <w:rFonts w:cs="Arial"/>
        </w:rPr>
      </w:pPr>
    </w:p>
    <w:p w14:paraId="142F17A6" w14:textId="764E8817" w:rsidR="00AC5862" w:rsidRPr="003908D6" w:rsidRDefault="00AC5862" w:rsidP="00AC5862">
      <w:pPr>
        <w:rPr>
          <w:rFonts w:cs="Arial"/>
        </w:rPr>
      </w:pPr>
      <w:r>
        <w:t>The accounts officer responsible for the assignment and the General Manager are entitled to delegate all matters regulated under this power of attorney to other employees in the Accounting Firm by written power of attorney. The Customer may ask to see the power of attorney.</w:t>
      </w:r>
    </w:p>
    <w:p w14:paraId="6DAAF333" w14:textId="77777777" w:rsidR="00AC5862" w:rsidRDefault="00AC5862" w:rsidP="00AC5862">
      <w:pPr>
        <w:rPr>
          <w:rFonts w:cs="Arial"/>
        </w:rPr>
      </w:pPr>
    </w:p>
    <w:p w14:paraId="5240D8B2" w14:textId="77777777" w:rsidR="00AC5862" w:rsidRDefault="00AC5862" w:rsidP="00AC5862">
      <w:pPr>
        <w:rPr>
          <w:rFonts w:cs="Arial"/>
        </w:rPr>
      </w:pPr>
      <w:r>
        <w:t xml:space="preserve">The power of attorney shall apply from the formation of the present Agreement and until the termination of the assignment or until the power of attorney has been revoked in writing. </w:t>
      </w:r>
    </w:p>
    <w:p w14:paraId="1CC61788" w14:textId="77777777" w:rsidR="00AC5862" w:rsidRDefault="00AC5862" w:rsidP="00AC5862"/>
    <w:p w14:paraId="76818156" w14:textId="77777777" w:rsidR="00AC5862" w:rsidRDefault="00AC5862" w:rsidP="00D8679A">
      <w:pPr>
        <w:pStyle w:val="Overskrift1"/>
        <w:spacing w:before="0"/>
        <w:ind w:left="426" w:hanging="426"/>
      </w:pPr>
      <w:bookmarkStart w:id="65" w:name="_Toc473806665"/>
      <w:bookmarkStart w:id="66" w:name="_Toc495578434"/>
      <w:r>
        <w:t>TITLE</w:t>
      </w:r>
      <w:bookmarkEnd w:id="61"/>
      <w:bookmarkEnd w:id="62"/>
      <w:bookmarkEnd w:id="63"/>
      <w:bookmarkEnd w:id="64"/>
      <w:bookmarkEnd w:id="65"/>
      <w:bookmarkEnd w:id="66"/>
    </w:p>
    <w:p w14:paraId="614BC4A4" w14:textId="77777777" w:rsidR="00AC5862" w:rsidRPr="003908D6" w:rsidRDefault="00AC5862" w:rsidP="00AC5862">
      <w:pPr>
        <w:rPr>
          <w:rFonts w:cs="Arial"/>
        </w:rPr>
      </w:pPr>
    </w:p>
    <w:p w14:paraId="32C39FEB" w14:textId="77777777" w:rsidR="00AC5862" w:rsidRDefault="00AC5862" w:rsidP="00AC5862">
      <w:pPr>
        <w:rPr>
          <w:rFonts w:cs="Arial"/>
        </w:rPr>
      </w:pPr>
      <w:r>
        <w:t xml:space="preserve">The Customer shall have the title to the Customer’s own submitted accounting records. The Customer shall also have the title to complete and incomplete accounting records that the Accounting Firm has prepared for the Customer. </w:t>
      </w:r>
    </w:p>
    <w:p w14:paraId="15DADA22" w14:textId="77777777" w:rsidR="0072568D" w:rsidRPr="00A41B48" w:rsidRDefault="0072568D" w:rsidP="00AC5862">
      <w:pPr>
        <w:rPr>
          <w:rFonts w:cs="Arial"/>
        </w:rPr>
      </w:pPr>
    </w:p>
    <w:p w14:paraId="07EF0313" w14:textId="57BC309F" w:rsidR="00AC5862" w:rsidRPr="00A41B48" w:rsidRDefault="00AC5862" w:rsidP="00AC5862">
      <w:pPr>
        <w:rPr>
          <w:rFonts w:cs="Arial"/>
        </w:rPr>
      </w:pPr>
      <w:r>
        <w:t xml:space="preserve">The Accounting Firm shall have an obligation to surrender any accounting records and other material that it has prepared as part of the assignment unless the rules on right of retention apply. </w:t>
      </w:r>
    </w:p>
    <w:p w14:paraId="7755B6A2" w14:textId="77777777" w:rsidR="00AC5862" w:rsidRPr="00A41B48" w:rsidRDefault="00AC5862" w:rsidP="00AC5862">
      <w:pPr>
        <w:rPr>
          <w:rFonts w:cs="Arial"/>
        </w:rPr>
      </w:pPr>
    </w:p>
    <w:p w14:paraId="2E4C50AD" w14:textId="77777777" w:rsidR="00AC5862" w:rsidRDefault="00AC5862" w:rsidP="00AC5862">
      <w:pPr>
        <w:rPr>
          <w:rFonts w:cs="Arial"/>
        </w:rPr>
      </w:pPr>
      <w:r>
        <w:t>The Accounting Firm shall retain the rights to its own tools and methods. The Accounting Firm may also exploit general knowledge (know-how) acquired in connection with the assignment provided that it does not constitute a breach of confidentiality or good business practice.</w:t>
      </w:r>
    </w:p>
    <w:p w14:paraId="40BFBF02" w14:textId="77777777" w:rsidR="00AC5862" w:rsidRDefault="00AC5862" w:rsidP="00AC5862">
      <w:pPr>
        <w:rPr>
          <w:rFonts w:cs="Arial"/>
        </w:rPr>
      </w:pPr>
    </w:p>
    <w:p w14:paraId="170F987B" w14:textId="77777777" w:rsidR="00AC5862" w:rsidRDefault="00AC5862" w:rsidP="00D8679A">
      <w:pPr>
        <w:pStyle w:val="Overskrift1"/>
        <w:spacing w:before="0"/>
        <w:ind w:left="426" w:hanging="426"/>
      </w:pPr>
      <w:bookmarkStart w:id="67" w:name="_Toc473206478"/>
      <w:bookmarkStart w:id="68" w:name="_Toc473206641"/>
      <w:bookmarkStart w:id="69" w:name="_Toc473275214"/>
      <w:bookmarkStart w:id="70" w:name="_Toc150573656"/>
      <w:bookmarkStart w:id="71" w:name="_Toc422860192"/>
      <w:bookmarkStart w:id="72" w:name="_Toc423087582"/>
      <w:bookmarkStart w:id="73" w:name="_Toc434849297"/>
      <w:bookmarkStart w:id="74" w:name="_Toc473806666"/>
      <w:bookmarkStart w:id="75" w:name="_Toc495578435"/>
      <w:bookmarkEnd w:id="67"/>
      <w:bookmarkEnd w:id="68"/>
      <w:bookmarkEnd w:id="69"/>
      <w:r>
        <w:t>BREACH OF THE AGREEMENT</w:t>
      </w:r>
      <w:bookmarkEnd w:id="70"/>
      <w:bookmarkEnd w:id="71"/>
      <w:bookmarkEnd w:id="72"/>
      <w:bookmarkEnd w:id="73"/>
      <w:bookmarkEnd w:id="74"/>
      <w:bookmarkEnd w:id="75"/>
    </w:p>
    <w:p w14:paraId="4C59579D" w14:textId="77777777" w:rsidR="00AC5862" w:rsidRPr="003908D6" w:rsidRDefault="00AC5862" w:rsidP="00AC5862">
      <w:pPr>
        <w:rPr>
          <w:rFonts w:cs="Arial"/>
        </w:rPr>
      </w:pPr>
    </w:p>
    <w:p w14:paraId="1A82ECF7" w14:textId="77777777" w:rsidR="00AC5862" w:rsidRDefault="00AC5862" w:rsidP="00D8679A">
      <w:pPr>
        <w:pStyle w:val="Overskrift2"/>
        <w:keepNext w:val="0"/>
        <w:keepLines w:val="0"/>
        <w:spacing w:before="0" w:after="0"/>
      </w:pPr>
      <w:bookmarkStart w:id="76" w:name="_Toc422860193"/>
      <w:bookmarkStart w:id="77" w:name="_Toc423087583"/>
      <w:bookmarkStart w:id="78" w:name="_Toc434849298"/>
      <w:r>
        <w:tab/>
      </w:r>
      <w:bookmarkStart w:id="79" w:name="_Toc473806667"/>
      <w:bookmarkStart w:id="80" w:name="_Toc495578436"/>
      <w:r>
        <w:t>Definition of breach</w:t>
      </w:r>
      <w:bookmarkEnd w:id="76"/>
      <w:bookmarkEnd w:id="77"/>
      <w:bookmarkEnd w:id="78"/>
      <w:bookmarkEnd w:id="79"/>
      <w:bookmarkEnd w:id="80"/>
    </w:p>
    <w:p w14:paraId="2BC98BC9" w14:textId="77777777" w:rsidR="00AC5862" w:rsidRPr="003908D6" w:rsidRDefault="00AC5862" w:rsidP="00AC5862">
      <w:pPr>
        <w:rPr>
          <w:rFonts w:cs="Arial"/>
        </w:rPr>
      </w:pPr>
    </w:p>
    <w:p w14:paraId="6E045F81" w14:textId="77777777" w:rsidR="00AC5862" w:rsidRDefault="00AC5862" w:rsidP="00AC5862">
      <w:pPr>
        <w:rPr>
          <w:rFonts w:cs="Arial"/>
        </w:rPr>
      </w:pPr>
      <w:r>
        <w:t>There is breach of the Agreement if one of the parties, or anyone for whom the party is responsible, fails to meet his obligations under the Agreement and this is not due to circumstances for which the other party is responsible, or failure to deliver is due to force majeure.</w:t>
      </w:r>
    </w:p>
    <w:p w14:paraId="38D0CEA0" w14:textId="10EF6C20" w:rsidR="00B77E03" w:rsidRDefault="00B77E03" w:rsidP="00AC5862">
      <w:pPr>
        <w:rPr>
          <w:rFonts w:cs="Arial"/>
        </w:rPr>
      </w:pPr>
    </w:p>
    <w:p w14:paraId="3D93A638" w14:textId="0F4D806D" w:rsidR="00B77E03" w:rsidRPr="00A41B48" w:rsidRDefault="009E34A1" w:rsidP="00AC5862">
      <w:pPr>
        <w:rPr>
          <w:rFonts w:cs="Arial"/>
        </w:rPr>
      </w:pPr>
      <w:r>
        <w:t xml:space="preserve">Any errors or misunderstandings in the ongoing performance of the assignment are not necessarily breach of the Agreement. Performance of the assignment requires ongoing, mutual cooperation between the parties, and the normal rules of loyalty between professional parties apply. Rectifications and corrections are a necessary part of this cooperation and are not regarded as breach of the Agreement if of normal scope. Errors must be corrected as soon as the assignment provides a basis for doing so. </w:t>
      </w:r>
    </w:p>
    <w:p w14:paraId="645C80DE" w14:textId="77777777" w:rsidR="00AC5862" w:rsidRPr="00A41B48" w:rsidRDefault="00AC5862" w:rsidP="00AC5862">
      <w:pPr>
        <w:rPr>
          <w:rFonts w:cs="Arial"/>
        </w:rPr>
      </w:pPr>
    </w:p>
    <w:p w14:paraId="4BC8AC46" w14:textId="36C0ADBF" w:rsidR="00AC5862" w:rsidRDefault="00AC5862" w:rsidP="00AC5862">
      <w:pPr>
        <w:pStyle w:val="Overskrift2"/>
        <w:keepNext w:val="0"/>
        <w:keepLines w:val="0"/>
        <w:spacing w:before="0" w:after="0"/>
      </w:pPr>
      <w:bookmarkStart w:id="81" w:name="_Toc422860194"/>
      <w:bookmarkStart w:id="82" w:name="_Toc423087584"/>
      <w:bookmarkStart w:id="83" w:name="_Toc434849299"/>
      <w:r>
        <w:tab/>
      </w:r>
      <w:bookmarkStart w:id="84" w:name="_Toc201637324"/>
      <w:bookmarkStart w:id="85" w:name="_Toc495578437"/>
      <w:r>
        <w:rPr>
          <w:sz w:val="22"/>
        </w:rPr>
        <w:t>N</w:t>
      </w:r>
      <w:r>
        <w:t>otice of</w:t>
      </w:r>
      <w:bookmarkEnd w:id="81"/>
      <w:bookmarkEnd w:id="82"/>
      <w:bookmarkEnd w:id="83"/>
      <w:bookmarkEnd w:id="84"/>
      <w:r>
        <w:t xml:space="preserve"> breach</w:t>
      </w:r>
      <w:bookmarkEnd w:id="85"/>
    </w:p>
    <w:p w14:paraId="6C85DB49" w14:textId="77777777" w:rsidR="00187E55" w:rsidRDefault="00187E55" w:rsidP="00E37B0B">
      <w:pPr>
        <w:rPr>
          <w:rStyle w:val="Merknadsreferanse"/>
          <w:rFonts w:cs="Arial"/>
        </w:rPr>
      </w:pPr>
    </w:p>
    <w:p w14:paraId="663A61E6" w14:textId="77777777" w:rsidR="00E37B0B" w:rsidRDefault="00E37B0B" w:rsidP="00E37B0B">
      <w:pPr>
        <w:rPr>
          <w:rFonts w:cs="Arial"/>
        </w:rPr>
      </w:pPr>
      <w:r>
        <w:t>If the parties wish to claim breach of the Agreement against the other party, written notice must be given without undue delay once the breach has been or should have been discovered. The notice must be clearly headed “Notice of Breach” and specify what the breach is alleged to consist in and what remedies the party wishes to invoke. The parties must be given a reasonable amount of time in which to put the matter right before remedies are enforced.</w:t>
      </w:r>
    </w:p>
    <w:p w14:paraId="68CAA16C" w14:textId="77777777" w:rsidR="002B32AD" w:rsidRDefault="002B32AD" w:rsidP="00AC5862">
      <w:pPr>
        <w:rPr>
          <w:rFonts w:cs="Arial"/>
        </w:rPr>
      </w:pPr>
    </w:p>
    <w:p w14:paraId="409FA984" w14:textId="77777777" w:rsidR="00AC5862" w:rsidRPr="00A41B48" w:rsidRDefault="00AC5862" w:rsidP="00AC5862">
      <w:pPr>
        <w:rPr>
          <w:rFonts w:cs="Arial"/>
        </w:rPr>
      </w:pPr>
    </w:p>
    <w:p w14:paraId="4836FB67" w14:textId="77777777" w:rsidR="00AC5862" w:rsidRPr="00121131" w:rsidRDefault="00AC5862" w:rsidP="00D8679A">
      <w:pPr>
        <w:pStyle w:val="Overskrift2"/>
        <w:keepNext w:val="0"/>
        <w:keepLines w:val="0"/>
        <w:spacing w:before="0" w:after="0"/>
        <w:rPr>
          <w:color w:val="000000"/>
        </w:rPr>
      </w:pPr>
      <w:bookmarkStart w:id="86" w:name="_Toc201637325"/>
      <w:bookmarkStart w:id="87" w:name="_Toc422860195"/>
      <w:bookmarkStart w:id="88" w:name="_Toc423087585"/>
      <w:bookmarkStart w:id="89" w:name="_Toc434849300"/>
      <w:r>
        <w:rPr>
          <w:color w:val="000000"/>
        </w:rPr>
        <w:tab/>
      </w:r>
      <w:bookmarkStart w:id="90" w:name="_Toc473806669"/>
      <w:bookmarkStart w:id="91" w:name="_Toc495578438"/>
      <w:r>
        <w:rPr>
          <w:color w:val="000000"/>
        </w:rPr>
        <w:t>Consequences of breach</w:t>
      </w:r>
      <w:bookmarkEnd w:id="86"/>
      <w:bookmarkEnd w:id="87"/>
      <w:bookmarkEnd w:id="88"/>
      <w:bookmarkEnd w:id="89"/>
      <w:bookmarkEnd w:id="90"/>
      <w:bookmarkEnd w:id="91"/>
    </w:p>
    <w:p w14:paraId="00577F14" w14:textId="77777777" w:rsidR="00AC5862" w:rsidRPr="003908D6" w:rsidRDefault="00AC5862" w:rsidP="00AC5862">
      <w:pPr>
        <w:rPr>
          <w:rFonts w:cs="Arial"/>
        </w:rPr>
      </w:pPr>
    </w:p>
    <w:p w14:paraId="37B2E1E1" w14:textId="77777777" w:rsidR="00AC5862" w:rsidRPr="000522D7" w:rsidRDefault="00AC5862" w:rsidP="005F1686">
      <w:pPr>
        <w:pStyle w:val="Overskrift2"/>
        <w:keepNext w:val="0"/>
        <w:keepLines w:val="0"/>
        <w:numPr>
          <w:ilvl w:val="2"/>
          <w:numId w:val="1"/>
        </w:numPr>
        <w:spacing w:before="0" w:after="0"/>
      </w:pPr>
      <w:bookmarkStart w:id="92" w:name="_Toc136061400"/>
      <w:bookmarkStart w:id="93" w:name="_Toc136153116"/>
      <w:bookmarkStart w:id="94" w:name="_Toc136170787"/>
      <w:bookmarkStart w:id="95" w:name="_Toc139680165"/>
      <w:bookmarkStart w:id="96" w:name="_Toc146424390"/>
      <w:bookmarkStart w:id="97" w:name="_Toc150576500"/>
      <w:bookmarkStart w:id="98" w:name="_Toc213426371"/>
      <w:bookmarkStart w:id="99" w:name="_Toc422860196"/>
      <w:bookmarkStart w:id="100" w:name="_Toc423087586"/>
      <w:bookmarkStart w:id="101" w:name="_Toc434849301"/>
      <w:bookmarkStart w:id="102" w:name="_Toc201637331"/>
      <w:r>
        <w:tab/>
      </w:r>
      <w:bookmarkStart w:id="103" w:name="_Toc473806670"/>
      <w:bookmarkStart w:id="104" w:name="_Toc495578439"/>
      <w:r>
        <w:t>Right of retention</w:t>
      </w:r>
      <w:bookmarkEnd w:id="92"/>
      <w:bookmarkEnd w:id="93"/>
      <w:bookmarkEnd w:id="94"/>
      <w:bookmarkEnd w:id="95"/>
      <w:bookmarkEnd w:id="96"/>
      <w:bookmarkEnd w:id="97"/>
      <w:bookmarkEnd w:id="98"/>
      <w:bookmarkEnd w:id="99"/>
      <w:bookmarkEnd w:id="100"/>
      <w:bookmarkEnd w:id="101"/>
      <w:bookmarkEnd w:id="103"/>
      <w:bookmarkEnd w:id="104"/>
    </w:p>
    <w:p w14:paraId="649056BE" w14:textId="77777777" w:rsidR="00AC5862" w:rsidRDefault="00AC5862" w:rsidP="00AC5862">
      <w:pPr>
        <w:rPr>
          <w:rFonts w:cs="Arial"/>
        </w:rPr>
      </w:pPr>
    </w:p>
    <w:p w14:paraId="105CB5BB" w14:textId="77777777" w:rsidR="00AC5862" w:rsidRDefault="00AC5862" w:rsidP="00AC5862">
      <w:pPr>
        <w:rPr>
          <w:rFonts w:cs="Arial"/>
        </w:rPr>
      </w:pPr>
      <w:r>
        <w:lastRenderedPageBreak/>
        <w:t xml:space="preserve">If the Customer is in breach of the Agreement, the Accounting Firm may cease the work and/or exercise a right of retention on the result of the assignment until the breach has been remedied. </w:t>
      </w:r>
    </w:p>
    <w:p w14:paraId="4FB48054" w14:textId="77777777" w:rsidR="00AC5862" w:rsidRPr="00A41B48" w:rsidRDefault="00AC5862" w:rsidP="00AC5862">
      <w:pPr>
        <w:rPr>
          <w:rFonts w:cs="Arial"/>
        </w:rPr>
      </w:pPr>
    </w:p>
    <w:p w14:paraId="5AABF599" w14:textId="77777777" w:rsidR="00AC5862" w:rsidRDefault="00AC5862" w:rsidP="00AC5862">
      <w:pPr>
        <w:rPr>
          <w:rFonts w:cs="Arial"/>
        </w:rPr>
      </w:pPr>
      <w:r>
        <w:t>The Accounting Firm cannot exercise a right of retention on accounting records that have been received by the principal even though the fee for the performed work has not been paid. The same shall apply to accounting records which have been prepared by the Accounting Firm and for which the Customer has paid.</w:t>
      </w:r>
    </w:p>
    <w:p w14:paraId="11F9DBAE" w14:textId="77777777" w:rsidR="00AC5862" w:rsidRPr="00A41B48" w:rsidRDefault="00AC5862" w:rsidP="00AC5862">
      <w:pPr>
        <w:rPr>
          <w:rFonts w:cs="Arial"/>
        </w:rPr>
      </w:pPr>
    </w:p>
    <w:p w14:paraId="396D67AC" w14:textId="77777777" w:rsidR="00AC5862" w:rsidRPr="00A41B48" w:rsidRDefault="00AC5862" w:rsidP="00AC5862">
      <w:pPr>
        <w:rPr>
          <w:rFonts w:cs="Arial"/>
        </w:rPr>
      </w:pPr>
      <w:r>
        <w:t xml:space="preserve">The Customer bears the risk of any failure to meet time limits as a result of the Customer’s breach. When the Customer’s breach ceases, the Accounting Firm may, against a supplementary fee, decide to perform the assignment with increased resources or work outside ordinary working hours to avoid, where possible, that the time limits are exceeded. </w:t>
      </w:r>
    </w:p>
    <w:p w14:paraId="352EF392" w14:textId="77777777" w:rsidR="00AC5862" w:rsidRPr="00A41B48" w:rsidRDefault="00AC5862" w:rsidP="00AC5862">
      <w:pPr>
        <w:rPr>
          <w:rFonts w:cs="Arial"/>
        </w:rPr>
      </w:pPr>
    </w:p>
    <w:p w14:paraId="654309D2" w14:textId="77777777" w:rsidR="00AC5862" w:rsidRPr="00A41B48" w:rsidRDefault="00AC5862" w:rsidP="00AC5862">
      <w:pPr>
        <w:rPr>
          <w:rFonts w:cs="Arial"/>
        </w:rPr>
      </w:pPr>
      <w:r>
        <w:t>In the event of the Accounting Firm’s breach, the Customer may withhold the payment, but by no more than what is necessary to secure the Customer’s claim as a result of the breach.</w:t>
      </w:r>
    </w:p>
    <w:p w14:paraId="57DC98B3" w14:textId="77777777" w:rsidR="00AC5862" w:rsidRPr="00A41B48" w:rsidRDefault="00AC5862" w:rsidP="00AC5862">
      <w:pPr>
        <w:rPr>
          <w:rFonts w:cs="Arial"/>
        </w:rPr>
      </w:pPr>
    </w:p>
    <w:p w14:paraId="44DAFBF2" w14:textId="77777777" w:rsidR="00AC5862" w:rsidRPr="000522D7" w:rsidRDefault="00AC5862" w:rsidP="005F1686">
      <w:pPr>
        <w:pStyle w:val="Overskrift2"/>
        <w:keepNext w:val="0"/>
        <w:keepLines w:val="0"/>
        <w:numPr>
          <w:ilvl w:val="2"/>
          <w:numId w:val="1"/>
        </w:numPr>
        <w:spacing w:before="0" w:after="0"/>
      </w:pPr>
      <w:bookmarkStart w:id="105" w:name="_Toc27204308"/>
      <w:bookmarkStart w:id="106" w:name="_Toc27204466"/>
      <w:bookmarkStart w:id="107" w:name="_Toc114459923"/>
      <w:bookmarkStart w:id="108" w:name="_Toc120952927"/>
      <w:bookmarkStart w:id="109" w:name="_Toc136061403"/>
      <w:bookmarkStart w:id="110" w:name="_Toc136153120"/>
      <w:bookmarkStart w:id="111" w:name="_Toc136170791"/>
      <w:bookmarkStart w:id="112" w:name="_Toc139680168"/>
      <w:bookmarkStart w:id="113" w:name="_Toc146424392"/>
      <w:bookmarkStart w:id="114" w:name="_Toc150576502"/>
      <w:bookmarkStart w:id="115" w:name="_Toc213426373"/>
      <w:bookmarkStart w:id="116" w:name="_Toc422860197"/>
      <w:bookmarkStart w:id="117" w:name="_Toc423087587"/>
      <w:bookmarkStart w:id="118" w:name="_Toc434849302"/>
      <w:r>
        <w:tab/>
      </w:r>
      <w:bookmarkStart w:id="119" w:name="_Toc27203126"/>
      <w:bookmarkStart w:id="120" w:name="_Toc495578440"/>
      <w:r>
        <w:t xml:space="preserve">Correction, </w:t>
      </w:r>
      <w:bookmarkStart w:id="121" w:name="_Toc473806671"/>
      <w:r>
        <w:t>replacement delivery and</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1"/>
      <w:r>
        <w:t xml:space="preserve"> other remedies</w:t>
      </w:r>
      <w:bookmarkEnd w:id="120"/>
      <w:r>
        <w:t xml:space="preserve"> </w:t>
      </w:r>
    </w:p>
    <w:p w14:paraId="2000427D" w14:textId="77777777" w:rsidR="00AC5862" w:rsidRDefault="00AC5862" w:rsidP="00AC5862">
      <w:pPr>
        <w:rPr>
          <w:rFonts w:cs="Arial"/>
        </w:rPr>
      </w:pPr>
    </w:p>
    <w:p w14:paraId="45038B81" w14:textId="77777777" w:rsidR="00AC5862" w:rsidRDefault="009C1677">
      <w:pPr>
        <w:rPr>
          <w:rFonts w:cs="Arial"/>
        </w:rPr>
      </w:pPr>
      <w:r>
        <w:t xml:space="preserve">In case of breach, the parties have the ordinary remedies provided by non-mandatory background law. If the service provided by the Accounting Firm contains faults or defects, the Accounting Firm is thus entitled to counter a demand for price reduction, termination with immediate effect and/or compensation with an offer of replacement delivery and correction. The Customer shall loyally assist with correction. </w:t>
      </w:r>
    </w:p>
    <w:p w14:paraId="340BA264" w14:textId="77777777" w:rsidR="00AC5862" w:rsidRPr="00A41B48" w:rsidRDefault="00AC5862" w:rsidP="00AC5862">
      <w:pPr>
        <w:rPr>
          <w:rFonts w:cs="Arial"/>
        </w:rPr>
      </w:pPr>
    </w:p>
    <w:p w14:paraId="3D619797" w14:textId="77777777" w:rsidR="00AC5862" w:rsidRDefault="00AC5862" w:rsidP="005F1686">
      <w:pPr>
        <w:pStyle w:val="Overskrift2"/>
        <w:keepNext w:val="0"/>
        <w:keepLines w:val="0"/>
        <w:numPr>
          <w:ilvl w:val="2"/>
          <w:numId w:val="1"/>
        </w:numPr>
        <w:spacing w:before="0" w:after="0"/>
      </w:pPr>
      <w:bookmarkStart w:id="122" w:name="_Toc422860198"/>
      <w:bookmarkStart w:id="123" w:name="_Toc423087588"/>
      <w:bookmarkStart w:id="124" w:name="_Toc434849303"/>
      <w:r>
        <w:tab/>
      </w:r>
      <w:bookmarkStart w:id="125" w:name="_Toc473806672"/>
      <w:bookmarkStart w:id="126" w:name="_Toc495578441"/>
      <w:r>
        <w:t>Contractual</w:t>
      </w:r>
      <w:bookmarkEnd w:id="125"/>
      <w:r>
        <w:t xml:space="preserve"> compensation</w:t>
      </w:r>
      <w:bookmarkEnd w:id="126"/>
    </w:p>
    <w:p w14:paraId="64015DB6" w14:textId="77777777" w:rsidR="00AC5862" w:rsidRPr="003908D6" w:rsidRDefault="00AC5862" w:rsidP="00AC5862">
      <w:pPr>
        <w:rPr>
          <w:rFonts w:cs="Arial"/>
        </w:rPr>
      </w:pPr>
    </w:p>
    <w:p w14:paraId="2374F180" w14:textId="77777777" w:rsidR="00AC5862" w:rsidRDefault="00AC5862" w:rsidP="00AC5862">
      <w:pPr>
        <w:rPr>
          <w:rFonts w:cs="Arial"/>
        </w:rPr>
      </w:pPr>
      <w:r>
        <w:t xml:space="preserve">A party may claim compensation for any direct loss incurred in pursuance of general contract law. </w:t>
      </w:r>
    </w:p>
    <w:p w14:paraId="586181EE" w14:textId="77777777" w:rsidR="007B2995" w:rsidRDefault="00AC5862" w:rsidP="007B2995">
      <w:pPr>
        <w:rPr>
          <w:rFonts w:cs="Arial"/>
        </w:rPr>
      </w:pPr>
      <w:r>
        <w:t>Direct loss includes additional costs for replacement purchases, loss due to overtime work and other direct costs incurred in connection with delay, defect or other breach.</w:t>
      </w:r>
    </w:p>
    <w:p w14:paraId="2FC27DC6" w14:textId="77777777" w:rsidR="007B2995" w:rsidRDefault="007B2995" w:rsidP="007B2995">
      <w:pPr>
        <w:rPr>
          <w:rFonts w:cs="Arial"/>
        </w:rPr>
      </w:pPr>
    </w:p>
    <w:p w14:paraId="535FE780" w14:textId="77777777" w:rsidR="007B2995" w:rsidRDefault="00AC5862" w:rsidP="007B2995">
      <w:r>
        <w:t>Compensation cannot be claimed for indirect loss. Indirect loss includes, but is not limited to, loss of earnings of any kind, loss of cost reductions and loss of data.</w:t>
      </w:r>
      <w:bookmarkStart w:id="127" w:name="_Toc491209353"/>
    </w:p>
    <w:p w14:paraId="2140F9C9" w14:textId="77777777" w:rsidR="007B2995" w:rsidRDefault="007B2995" w:rsidP="007B2995">
      <w:pPr>
        <w:rPr>
          <w:rFonts w:cs="Arial"/>
        </w:rPr>
      </w:pPr>
    </w:p>
    <w:p w14:paraId="54BB5728" w14:textId="77777777" w:rsidR="007B2995" w:rsidRPr="007B2995" w:rsidRDefault="007B2995" w:rsidP="007B2995">
      <w:pPr>
        <w:rPr>
          <w:rFonts w:cs="Arial"/>
        </w:rPr>
      </w:pPr>
    </w:p>
    <w:p w14:paraId="320B69C8" w14:textId="77777777" w:rsidR="00304C1F" w:rsidRPr="00112087" w:rsidRDefault="00304C1F" w:rsidP="00D8679A">
      <w:pPr>
        <w:pStyle w:val="Overskrift1"/>
        <w:spacing w:before="0"/>
        <w:ind w:left="426" w:hanging="426"/>
      </w:pPr>
      <w:bookmarkStart w:id="128" w:name="_Toc473806673"/>
      <w:bookmarkStart w:id="129" w:name="_Toc495578442"/>
      <w:r>
        <w:t>MATERIAL BREACH</w:t>
      </w:r>
      <w:bookmarkEnd w:id="127"/>
      <w:bookmarkEnd w:id="128"/>
      <w:bookmarkEnd w:id="129"/>
      <w:r>
        <w:t xml:space="preserve"> </w:t>
      </w:r>
    </w:p>
    <w:p w14:paraId="7AE5E5BC" w14:textId="77777777" w:rsidR="00AC5862" w:rsidRPr="00112087" w:rsidRDefault="00AC5862" w:rsidP="006106CF"/>
    <w:p w14:paraId="60AB5375" w14:textId="77777777" w:rsidR="00AC5862" w:rsidRPr="00C82548" w:rsidRDefault="00AC5862" w:rsidP="00AC5862"/>
    <w:p w14:paraId="27AD9A94" w14:textId="77777777" w:rsidR="00AC5862" w:rsidRPr="003908D6" w:rsidRDefault="00AC5862" w:rsidP="00D8679A">
      <w:pPr>
        <w:pStyle w:val="Overskrift2"/>
        <w:keepNext w:val="0"/>
        <w:keepLines w:val="0"/>
        <w:spacing w:before="0" w:after="0"/>
        <w:rPr>
          <w:color w:val="000000"/>
        </w:rPr>
      </w:pPr>
      <w:r>
        <w:rPr>
          <w:color w:val="000000"/>
        </w:rPr>
        <w:tab/>
      </w:r>
      <w:bookmarkStart w:id="130" w:name="_Toc473806674"/>
      <w:bookmarkStart w:id="131" w:name="_Toc495578443"/>
      <w:r>
        <w:rPr>
          <w:color w:val="000000"/>
        </w:rPr>
        <w:t>Termination with immediate effect</w:t>
      </w:r>
      <w:bookmarkEnd w:id="122"/>
      <w:bookmarkEnd w:id="123"/>
      <w:bookmarkEnd w:id="124"/>
      <w:bookmarkEnd w:id="130"/>
      <w:bookmarkEnd w:id="131"/>
    </w:p>
    <w:p w14:paraId="4A0FE8E5" w14:textId="77777777" w:rsidR="00AC5862" w:rsidRDefault="00AC5862" w:rsidP="00AC5862">
      <w:pPr>
        <w:rPr>
          <w:rFonts w:cs="Arial"/>
        </w:rPr>
      </w:pPr>
    </w:p>
    <w:p w14:paraId="5F667DD2" w14:textId="77777777" w:rsidR="00AC5862" w:rsidRPr="00A41B48" w:rsidRDefault="00AC5862" w:rsidP="00AC5862">
      <w:pPr>
        <w:rPr>
          <w:rFonts w:cs="Arial"/>
        </w:rPr>
      </w:pPr>
      <w:r>
        <w:t xml:space="preserve">In the event of material breach of the Agreement, the other party may terminate the full Agreement, or parts thereof. Before termination takes place, the terminating party must specify the breach and give notice of the party’s intention to terminate the Agreement. </w:t>
      </w:r>
    </w:p>
    <w:p w14:paraId="79F5B8F4" w14:textId="77777777" w:rsidR="00AC5862" w:rsidRPr="00A41B48" w:rsidRDefault="00AC5862" w:rsidP="00AC5862">
      <w:pPr>
        <w:rPr>
          <w:rFonts w:cs="Arial"/>
        </w:rPr>
      </w:pPr>
    </w:p>
    <w:p w14:paraId="62C55669" w14:textId="77777777" w:rsidR="00AC5862" w:rsidRDefault="00AC5862" w:rsidP="00AC5862">
      <w:pPr>
        <w:rPr>
          <w:rFonts w:cs="Arial"/>
        </w:rPr>
      </w:pPr>
      <w:r>
        <w:t>The Accounting Firm is regarded as being in material breach of the Agreement if:</w:t>
      </w:r>
    </w:p>
    <w:p w14:paraId="4790D808" w14:textId="77777777" w:rsidR="00AC5862" w:rsidRDefault="00AC5862" w:rsidP="00AC5862">
      <w:pPr>
        <w:pStyle w:val="Listeavsnitt"/>
        <w:numPr>
          <w:ilvl w:val="0"/>
          <w:numId w:val="2"/>
        </w:numPr>
        <w:rPr>
          <w:rFonts w:cs="Arial"/>
        </w:rPr>
      </w:pPr>
      <w:r>
        <w:t>The performance of the assignment deviates significantly from the rules applicable to the services that the Accounting Firm has undertaken to provide in accordance with the Agreement on Accounting Assignments.</w:t>
      </w:r>
    </w:p>
    <w:p w14:paraId="1ABC753D" w14:textId="77777777" w:rsidR="00AC5862" w:rsidRDefault="00AC5862" w:rsidP="00AC5862">
      <w:pPr>
        <w:pStyle w:val="Listeavsnitt"/>
        <w:numPr>
          <w:ilvl w:val="0"/>
          <w:numId w:val="2"/>
        </w:numPr>
        <w:rPr>
          <w:rFonts w:cs="Arial"/>
        </w:rPr>
      </w:pPr>
      <w:r>
        <w:t>The Accounting Firm has failed to meet the time limit for delivery of the services, and such delivery has still not been made within a week after receipt of a written notice from the Customer, and failure to meet the time limit is not due to circumstances on the part of the Customer.</w:t>
      </w:r>
    </w:p>
    <w:p w14:paraId="4AEA5FD4" w14:textId="77777777" w:rsidR="00AC5862" w:rsidRDefault="00AC5862" w:rsidP="00AC5862">
      <w:pPr>
        <w:rPr>
          <w:rFonts w:cs="Arial"/>
        </w:rPr>
      </w:pPr>
    </w:p>
    <w:p w14:paraId="1C6B2A79" w14:textId="77777777" w:rsidR="00AC5862" w:rsidRDefault="00AC5862" w:rsidP="00AC5862">
      <w:pPr>
        <w:rPr>
          <w:rFonts w:cs="Arial"/>
        </w:rPr>
      </w:pPr>
      <w:r>
        <w:t>The Customer is regarded as being in material breach of the Agreement if:</w:t>
      </w:r>
    </w:p>
    <w:p w14:paraId="5649315B" w14:textId="77777777" w:rsidR="00AC5862" w:rsidRDefault="00AC5862" w:rsidP="00AC5862">
      <w:pPr>
        <w:pStyle w:val="Listeavsnitt"/>
        <w:numPr>
          <w:ilvl w:val="0"/>
          <w:numId w:val="3"/>
        </w:numPr>
        <w:rPr>
          <w:rFonts w:cs="Arial"/>
        </w:rPr>
      </w:pPr>
      <w:r>
        <w:t>The Customer has not paid the due fee plus interest within 14 days from the Accounting Firm’s reminder.</w:t>
      </w:r>
    </w:p>
    <w:p w14:paraId="50F76240" w14:textId="77777777" w:rsidR="00AC5862" w:rsidRDefault="00AC5862" w:rsidP="00AC5862">
      <w:pPr>
        <w:pStyle w:val="Listeavsnitt"/>
        <w:numPr>
          <w:ilvl w:val="0"/>
          <w:numId w:val="3"/>
        </w:numPr>
        <w:rPr>
          <w:rFonts w:cs="Arial"/>
        </w:rPr>
      </w:pPr>
      <w:r>
        <w:t>The Accounting Firm is prevented from performing its assignment in a sound and proper manner because it does not receive the necessary documentation.</w:t>
      </w:r>
    </w:p>
    <w:p w14:paraId="3D810432" w14:textId="77777777" w:rsidR="00AC5862" w:rsidRDefault="00AC5862" w:rsidP="00AC5862">
      <w:pPr>
        <w:pStyle w:val="Listeavsnitt"/>
        <w:numPr>
          <w:ilvl w:val="0"/>
          <w:numId w:val="3"/>
        </w:numPr>
        <w:rPr>
          <w:rFonts w:cs="Arial"/>
        </w:rPr>
      </w:pPr>
      <w:r>
        <w:t>The Customer attempts to make the Accounting Firm perform the assignment in violation of existing Acts and rules.</w:t>
      </w:r>
    </w:p>
    <w:p w14:paraId="198ACEEE" w14:textId="77777777" w:rsidR="00AC5862" w:rsidRDefault="00AC5862" w:rsidP="00AC5862">
      <w:pPr>
        <w:pStyle w:val="Listeavsnitt"/>
        <w:ind w:left="0"/>
        <w:rPr>
          <w:rFonts w:cs="Arial"/>
        </w:rPr>
      </w:pPr>
    </w:p>
    <w:p w14:paraId="7D312EFD" w14:textId="77777777" w:rsidR="00AC5862" w:rsidRPr="0097527C" w:rsidRDefault="00AC5862" w:rsidP="00AC5862">
      <w:pPr>
        <w:rPr>
          <w:rFonts w:cs="Arial"/>
        </w:rPr>
      </w:pPr>
      <w:r>
        <w:lastRenderedPageBreak/>
        <w:t xml:space="preserve">If one of the parties wrongfully blocks the other party’s access or, in some other way, prevents the other party from accessing the IT system as regulated in the agreement document </w:t>
      </w:r>
      <w:r>
        <w:rPr>
          <w:i/>
        </w:rPr>
        <w:t>Joint Use of IT Systems</w:t>
      </w:r>
      <w:r>
        <w:t xml:space="preserve">, this shall also be regarded as material breach. </w:t>
      </w:r>
    </w:p>
    <w:p w14:paraId="62E49865" w14:textId="77777777" w:rsidR="00AC5862" w:rsidRDefault="00AC5862" w:rsidP="00AC5862">
      <w:pPr>
        <w:rPr>
          <w:rFonts w:cs="Arial"/>
        </w:rPr>
      </w:pPr>
    </w:p>
    <w:p w14:paraId="76B73786" w14:textId="77777777" w:rsidR="00AC5862" w:rsidRPr="00A41B48" w:rsidRDefault="00AC5862" w:rsidP="00AC5862">
      <w:pPr>
        <w:rPr>
          <w:rFonts w:cs="Arial"/>
        </w:rPr>
      </w:pPr>
      <w:r>
        <w:t xml:space="preserve">It will also be regarded as material breach if the Customer deliberately makes entries and registrations etc. in the system in order to avoid tax or duties in contravention of current rules. </w:t>
      </w:r>
    </w:p>
    <w:bookmarkEnd w:id="102"/>
    <w:p w14:paraId="6DDA11E7" w14:textId="77777777" w:rsidR="00AC5862" w:rsidRPr="00A41B48" w:rsidRDefault="00AC5862" w:rsidP="00AC5862">
      <w:pPr>
        <w:rPr>
          <w:rFonts w:cs="Arial"/>
        </w:rPr>
      </w:pPr>
    </w:p>
    <w:p w14:paraId="61EDBF6E" w14:textId="77777777" w:rsidR="00AC5862" w:rsidRPr="003908D6" w:rsidRDefault="00AC5862" w:rsidP="00D8679A">
      <w:pPr>
        <w:pStyle w:val="Overskrift2"/>
        <w:keepNext w:val="0"/>
        <w:keepLines w:val="0"/>
        <w:spacing w:before="0" w:after="0"/>
        <w:rPr>
          <w:color w:val="000000"/>
        </w:rPr>
      </w:pPr>
      <w:bookmarkStart w:id="132" w:name="_Toc153682144"/>
      <w:bookmarkStart w:id="133" w:name="_Toc201048284"/>
      <w:bookmarkStart w:id="134" w:name="_Toc201051175"/>
      <w:bookmarkStart w:id="135" w:name="_Toc201637332"/>
      <w:bookmarkStart w:id="136" w:name="_Toc422860200"/>
      <w:bookmarkStart w:id="137" w:name="_Toc423087590"/>
      <w:bookmarkStart w:id="138" w:name="_Toc434849305"/>
      <w:r>
        <w:rPr>
          <w:color w:val="000000"/>
        </w:rPr>
        <w:tab/>
      </w:r>
      <w:bookmarkStart w:id="139" w:name="_Toc473806675"/>
      <w:bookmarkStart w:id="140" w:name="_Toc495578444"/>
      <w:r>
        <w:rPr>
          <w:color w:val="000000"/>
        </w:rPr>
        <w:t>Financial consequences of termination with immediate effect</w:t>
      </w:r>
      <w:bookmarkEnd w:id="139"/>
      <w:bookmarkEnd w:id="140"/>
    </w:p>
    <w:p w14:paraId="78D5CA2E" w14:textId="77777777" w:rsidR="00AC5862" w:rsidRPr="00121131" w:rsidRDefault="00AC5862" w:rsidP="00AC5862"/>
    <w:p w14:paraId="3CBA4424" w14:textId="77777777" w:rsidR="00AC5862" w:rsidRDefault="00AC5862" w:rsidP="00AC5862">
      <w:r>
        <w:t xml:space="preserve">On termination of the Agreement with immediate effect, the party terminating the Agreement may be entitled to damages. </w:t>
      </w:r>
    </w:p>
    <w:p w14:paraId="50D4F59D" w14:textId="77777777" w:rsidR="00AC5862" w:rsidRDefault="00AC5862" w:rsidP="00AC5862"/>
    <w:p w14:paraId="14DF6E64" w14:textId="77777777" w:rsidR="00AC5862" w:rsidRDefault="00AC5862" w:rsidP="00AC5862">
      <w:r>
        <w:t>In the event of material breach by the Accounting Firm, the Customer may be entitled to demand reimbursement of the additional costs incurred by the Customer in connection with the Customer having to switch to a new accountant.</w:t>
      </w:r>
    </w:p>
    <w:p w14:paraId="5A9AAA73" w14:textId="77777777" w:rsidR="00AC5862" w:rsidRDefault="00AC5862" w:rsidP="00AC5862"/>
    <w:p w14:paraId="7A89D97C" w14:textId="77777777" w:rsidR="00AC5862" w:rsidRDefault="00AC5862" w:rsidP="00AC5862">
      <w:r>
        <w:t xml:space="preserve">If the Customer is in material breach of the Agreement on Accounting Assignments, and the Accounting Firm decides to terminate the Agreement, the Accounting Firm will be entitled to damages of minimum three times the monthly accounting fee. As a general rule, the monthly accounting fee for which damages can be claimed on termination must be fixed at the average accounting fee for the past 12 months. If the fee for the subsequent three months would have been higher than the average monthly fee, the claim for damages may be based on this amount.  </w:t>
      </w:r>
    </w:p>
    <w:p w14:paraId="156976D7" w14:textId="77777777" w:rsidR="00AC5862" w:rsidRDefault="00AC5862" w:rsidP="00AC5862"/>
    <w:p w14:paraId="0A00D546" w14:textId="77777777" w:rsidR="00AC5862" w:rsidRPr="00112087" w:rsidRDefault="00AC5862" w:rsidP="00D8679A">
      <w:pPr>
        <w:pStyle w:val="Overskrift1"/>
        <w:spacing w:before="0"/>
        <w:ind w:left="426" w:hanging="426"/>
      </w:pPr>
      <w:bookmarkStart w:id="141" w:name="_Toc473206489"/>
      <w:bookmarkStart w:id="142" w:name="_Toc473206652"/>
      <w:bookmarkStart w:id="143" w:name="_Toc473275225"/>
      <w:bookmarkStart w:id="144" w:name="_Toc473206490"/>
      <w:bookmarkStart w:id="145" w:name="_Toc473206653"/>
      <w:bookmarkStart w:id="146" w:name="_Toc473275226"/>
      <w:bookmarkStart w:id="147" w:name="_Toc473806676"/>
      <w:bookmarkStart w:id="148" w:name="_Toc495578445"/>
      <w:bookmarkEnd w:id="132"/>
      <w:bookmarkEnd w:id="133"/>
      <w:bookmarkEnd w:id="134"/>
      <w:bookmarkEnd w:id="135"/>
      <w:bookmarkEnd w:id="136"/>
      <w:bookmarkEnd w:id="137"/>
      <w:bookmarkEnd w:id="138"/>
      <w:bookmarkEnd w:id="141"/>
      <w:bookmarkEnd w:id="142"/>
      <w:bookmarkEnd w:id="143"/>
      <w:bookmarkEnd w:id="144"/>
      <w:bookmarkEnd w:id="145"/>
      <w:bookmarkEnd w:id="146"/>
      <w:r>
        <w:t>LIMITATION OF LIABILITY</w:t>
      </w:r>
      <w:bookmarkEnd w:id="147"/>
      <w:bookmarkEnd w:id="148"/>
    </w:p>
    <w:p w14:paraId="5D0296A0" w14:textId="77777777" w:rsidR="00AC5862" w:rsidRDefault="00AC5862" w:rsidP="00AC5862">
      <w:pPr>
        <w:rPr>
          <w:rFonts w:cs="Arial"/>
        </w:rPr>
      </w:pPr>
    </w:p>
    <w:p w14:paraId="47595ACE" w14:textId="77777777" w:rsidR="00AC5862" w:rsidRDefault="00B6571A" w:rsidP="00AC5862">
      <w:pPr>
        <w:rPr>
          <w:rFonts w:cs="Arial"/>
        </w:rPr>
      </w:pPr>
      <w:r>
        <w:t xml:space="preserve">The Accounting Firm cannot be held liable for circumstances beyond its control. The Accounting Firm excludes any liability for loss for which the Customer or third parties are responsible.  </w:t>
      </w:r>
    </w:p>
    <w:p w14:paraId="49FD7324" w14:textId="77777777" w:rsidR="00AC5862" w:rsidRDefault="00AC5862" w:rsidP="00AC5862">
      <w:pPr>
        <w:rPr>
          <w:rFonts w:cs="Arial"/>
        </w:rPr>
      </w:pPr>
    </w:p>
    <w:p w14:paraId="1B3711E9" w14:textId="77777777" w:rsidR="00AC5862" w:rsidRDefault="00AC5862" w:rsidP="00AC5862">
      <w:pPr>
        <w:rPr>
          <w:rFonts w:cs="Arial"/>
        </w:rPr>
      </w:pPr>
      <w:r>
        <w:t xml:space="preserve">The Accounting Firm shall have no liability for incorrect or delayed submission of the financial statements or any other statutory reporting to the public authorities as a result of incorrect, defective or delayed provision of accounting documentation or other information from the Customer or third parties. </w:t>
      </w:r>
    </w:p>
    <w:p w14:paraId="2AB6C55A" w14:textId="77777777" w:rsidR="00AC5862" w:rsidRDefault="00AC5862" w:rsidP="00AC5862">
      <w:pPr>
        <w:rPr>
          <w:rFonts w:cs="Arial"/>
        </w:rPr>
      </w:pPr>
    </w:p>
    <w:p w14:paraId="40BDDFE4" w14:textId="77777777" w:rsidR="00EB4A64" w:rsidRPr="00112087" w:rsidRDefault="00EB4A64" w:rsidP="00AC5862">
      <w:pPr>
        <w:rPr>
          <w:rFonts w:cs="Arial"/>
        </w:rPr>
      </w:pPr>
    </w:p>
    <w:p w14:paraId="4F4311A2" w14:textId="77777777" w:rsidR="00AC5862" w:rsidRPr="00112087" w:rsidRDefault="00AC5862" w:rsidP="00AC5862">
      <w:pPr>
        <w:rPr>
          <w:rFonts w:cs="Arial"/>
        </w:rPr>
      </w:pPr>
      <w:r>
        <w:t xml:space="preserve">Nor shall the Accounting Firm be liable, in connection with the joint use of IT systems, for any changes, additions or deletions of registered information made by the Customer in the IT system. This shall also comprise any consequences if this results in errors or delays in the Customer’s financial statements, statutory financial reporting and/or other public forms and statements etc. </w:t>
      </w:r>
    </w:p>
    <w:p w14:paraId="5B084B97" w14:textId="77777777" w:rsidR="00AC5862" w:rsidRPr="00524D3B" w:rsidRDefault="00AC5862" w:rsidP="00AC5862">
      <w:pPr>
        <w:rPr>
          <w:rFonts w:cs="Arial"/>
          <w:highlight w:val="yellow"/>
        </w:rPr>
      </w:pPr>
    </w:p>
    <w:p w14:paraId="6848D497" w14:textId="77777777" w:rsidR="00AC5862" w:rsidRDefault="00AC5862" w:rsidP="00AC5862">
      <w:pPr>
        <w:rPr>
          <w:rFonts w:cs="Arial"/>
        </w:rPr>
      </w:pPr>
      <w:r>
        <w:t>The Accounting Firm also excludes any liability for faults and defects in IT systems, communication, data security, lack of maintenance, back-up copies, reconstruction or other matters not caused by the Accounting Firm.</w:t>
      </w:r>
    </w:p>
    <w:p w14:paraId="4D10A4E8" w14:textId="77777777" w:rsidR="00AC5862" w:rsidRDefault="00AC5862" w:rsidP="00AC5862">
      <w:pPr>
        <w:rPr>
          <w:rFonts w:cs="Arial"/>
        </w:rPr>
      </w:pPr>
    </w:p>
    <w:p w14:paraId="12934262" w14:textId="0F11FBE1" w:rsidR="00AC5862" w:rsidRDefault="00AC5862" w:rsidP="00AC5862">
      <w:pPr>
        <w:rPr>
          <w:rFonts w:cs="Arial"/>
        </w:rPr>
      </w:pPr>
      <w:r>
        <w:t>Unless the Accounting Firm has shown gross negligence or intent, the Accounting Firm’s total financial liability shall be limited to 10 times the annual accounting fee and maximum MNOK 1.</w:t>
      </w:r>
    </w:p>
    <w:p w14:paraId="366664DF" w14:textId="77777777" w:rsidR="00AC5862" w:rsidRPr="00A41B48" w:rsidRDefault="00AC5862" w:rsidP="00AC5862">
      <w:pPr>
        <w:rPr>
          <w:rFonts w:cs="Arial"/>
        </w:rPr>
      </w:pPr>
    </w:p>
    <w:p w14:paraId="11388C7E" w14:textId="77777777" w:rsidR="00CF7C26" w:rsidRPr="000B41AC" w:rsidRDefault="00CF7C26" w:rsidP="006106CF"/>
    <w:p w14:paraId="41726A35" w14:textId="77777777" w:rsidR="00AC5862" w:rsidRDefault="00AC5862" w:rsidP="00D8679A">
      <w:pPr>
        <w:pStyle w:val="Overskrift1"/>
        <w:spacing w:before="0"/>
        <w:ind w:left="426" w:hanging="426"/>
      </w:pPr>
      <w:bookmarkStart w:id="149" w:name="_Toc473806677"/>
      <w:bookmarkStart w:id="150" w:name="_Toc495578446"/>
      <w:r>
        <w:t>CHANGES AND SUPPLEMENTARY ASSIGNMENTS</w:t>
      </w:r>
      <w:bookmarkEnd w:id="149"/>
      <w:bookmarkEnd w:id="150"/>
    </w:p>
    <w:p w14:paraId="5D614214" w14:textId="77777777" w:rsidR="00AC5862" w:rsidRPr="003908D6" w:rsidRDefault="00AC5862" w:rsidP="00AC5862">
      <w:pPr>
        <w:rPr>
          <w:rFonts w:cs="Arial"/>
        </w:rPr>
      </w:pPr>
    </w:p>
    <w:p w14:paraId="7730D666" w14:textId="77777777" w:rsidR="00AC5862" w:rsidRPr="00304E91" w:rsidRDefault="00AC5862" w:rsidP="00AC5862">
      <w:pPr>
        <w:rPr>
          <w:rFonts w:cs="Arial"/>
        </w:rPr>
      </w:pPr>
      <w:r>
        <w:t>If the Accounting Firm finds that there is a change in the contents or extent of the assignment after the Agreement has been concluded, this must be taken up with the Customer.</w:t>
      </w:r>
    </w:p>
    <w:p w14:paraId="279DFECB" w14:textId="77777777" w:rsidR="00AC5862" w:rsidRPr="00304E91" w:rsidRDefault="00AC5862" w:rsidP="00AC5862">
      <w:pPr>
        <w:rPr>
          <w:rFonts w:cs="Arial"/>
        </w:rPr>
      </w:pPr>
    </w:p>
    <w:p w14:paraId="73446F69" w14:textId="77777777" w:rsidR="00AC5862" w:rsidRPr="00304E91" w:rsidRDefault="00AC5862" w:rsidP="00AC5862">
      <w:pPr>
        <w:rPr>
          <w:rFonts w:cs="Arial"/>
        </w:rPr>
      </w:pPr>
      <w:r>
        <w:t xml:space="preserve">Changes and supplementary assignments must be agreed in writing. In the event of minor changes, it is sufficient that the Accounting Firm submits a unilateral written description of the change to the Customer. </w:t>
      </w:r>
    </w:p>
    <w:p w14:paraId="2372FBCB" w14:textId="77777777" w:rsidR="00AC5862" w:rsidRPr="00304E91" w:rsidRDefault="00AC5862" w:rsidP="00AC5862">
      <w:pPr>
        <w:rPr>
          <w:rFonts w:cs="Arial"/>
        </w:rPr>
      </w:pPr>
    </w:p>
    <w:p w14:paraId="0D325CE9" w14:textId="77777777" w:rsidR="00AC5862" w:rsidRPr="00304E91" w:rsidRDefault="00AC5862" w:rsidP="00AC5862">
      <w:pPr>
        <w:rPr>
          <w:rFonts w:cs="Arial"/>
        </w:rPr>
      </w:pPr>
      <w:r>
        <w:t xml:space="preserve">The Accounting Firm shall be responsible for keeping a record of all changes and supplementary assignments under the Agreement on Accounting Assignments and shall, on request, send the Customer an updated agreement document </w:t>
      </w:r>
      <w:r>
        <w:rPr>
          <w:i/>
        </w:rPr>
        <w:t xml:space="preserve">Summary of Amendments. </w:t>
      </w:r>
    </w:p>
    <w:p w14:paraId="60231908" w14:textId="77777777" w:rsidR="00AC5862" w:rsidRPr="00304E91" w:rsidRDefault="00AC5862" w:rsidP="00AC5862">
      <w:pPr>
        <w:rPr>
          <w:rFonts w:cs="Arial"/>
        </w:rPr>
      </w:pPr>
    </w:p>
    <w:p w14:paraId="3D841F33" w14:textId="77777777" w:rsidR="00AC5862" w:rsidRPr="000A5DBD" w:rsidRDefault="00AC5862" w:rsidP="00D8679A">
      <w:pPr>
        <w:pStyle w:val="Overskrift1"/>
        <w:spacing w:before="0"/>
        <w:ind w:left="426" w:hanging="426"/>
      </w:pPr>
      <w:bookmarkStart w:id="151" w:name="_Toc473806678"/>
      <w:bookmarkStart w:id="152" w:name="_Toc495578447"/>
      <w:r>
        <w:lastRenderedPageBreak/>
        <w:t>INSURANCE</w:t>
      </w:r>
      <w:bookmarkEnd w:id="151"/>
      <w:bookmarkEnd w:id="152"/>
    </w:p>
    <w:p w14:paraId="10ADB275" w14:textId="77777777" w:rsidR="00AC5862" w:rsidRPr="00A41B48" w:rsidRDefault="00AC5862" w:rsidP="00AC5862">
      <w:pPr>
        <w:rPr>
          <w:rFonts w:cs="Arial"/>
        </w:rPr>
      </w:pPr>
    </w:p>
    <w:p w14:paraId="72A3FE8E" w14:textId="77777777" w:rsidR="00AC5862" w:rsidRDefault="00AC5862" w:rsidP="00AC5862">
      <w:pPr>
        <w:rPr>
          <w:rFonts w:cs="Arial"/>
        </w:rPr>
      </w:pPr>
      <w:r>
        <w:t xml:space="preserve">The Accounting Firm must have a professional indemnity insurance policy covering the agreed accounting assignment. </w:t>
      </w:r>
    </w:p>
    <w:p w14:paraId="18697570" w14:textId="77777777" w:rsidR="00AC5862" w:rsidRDefault="00AC5862" w:rsidP="00AC5862">
      <w:pPr>
        <w:rPr>
          <w:rFonts w:cs="Arial"/>
        </w:rPr>
      </w:pPr>
    </w:p>
    <w:p w14:paraId="20CB1A3D" w14:textId="77777777" w:rsidR="00AC5862" w:rsidRPr="003908D6" w:rsidRDefault="00AC5862" w:rsidP="00D8679A">
      <w:pPr>
        <w:pStyle w:val="Overskrift1"/>
        <w:spacing w:before="0"/>
        <w:ind w:left="426" w:hanging="426"/>
      </w:pPr>
      <w:bookmarkStart w:id="153" w:name="_Toc473806679"/>
      <w:bookmarkStart w:id="154" w:name="_Toc495578448"/>
      <w:r>
        <w:t>SUPERVISION</w:t>
      </w:r>
      <w:bookmarkEnd w:id="153"/>
      <w:bookmarkEnd w:id="154"/>
    </w:p>
    <w:p w14:paraId="2ABA53C1" w14:textId="77777777" w:rsidR="00AC5862" w:rsidRDefault="00AC5862" w:rsidP="00AC5862">
      <w:pPr>
        <w:rPr>
          <w:rFonts w:cs="Arial"/>
        </w:rPr>
      </w:pPr>
    </w:p>
    <w:p w14:paraId="492BD26D" w14:textId="77777777" w:rsidR="00AC5862" w:rsidRPr="00A41B48" w:rsidRDefault="00AC5862" w:rsidP="00AC5862">
      <w:pPr>
        <w:rPr>
          <w:rFonts w:cs="Arial"/>
        </w:rPr>
      </w:pPr>
      <w:r>
        <w:t>The Accounting Firm is subject to supervision and professional quality checks and audits by the Financial Supervisory Authority of Norway and the relevant industry association.</w:t>
      </w:r>
    </w:p>
    <w:p w14:paraId="31348C18" w14:textId="77777777" w:rsidR="00AC5862" w:rsidRPr="00A41B48" w:rsidRDefault="00AC5862" w:rsidP="00AC5862">
      <w:pPr>
        <w:rPr>
          <w:rFonts w:cs="Arial"/>
        </w:rPr>
      </w:pPr>
    </w:p>
    <w:p w14:paraId="47EF4F28" w14:textId="77777777" w:rsidR="00AC5862" w:rsidRDefault="00AC5862" w:rsidP="00AC5862">
      <w:pPr>
        <w:rPr>
          <w:rFonts w:cs="Arial"/>
        </w:rPr>
      </w:pPr>
      <w:r>
        <w:t xml:space="preserve">The Customer shall grant the Accounting Firm, the Financial Supervisory Authority of Norway and the industry association access to relevant records and material as well as full access to physical and electronic files that document the Accounting Firm’s work, including necessary access to IT systems. </w:t>
      </w:r>
    </w:p>
    <w:p w14:paraId="42BC9496" w14:textId="77777777" w:rsidR="00AC5862" w:rsidRDefault="00AC5862" w:rsidP="00AC5862">
      <w:pPr>
        <w:rPr>
          <w:rFonts w:cs="Arial"/>
        </w:rPr>
      </w:pPr>
    </w:p>
    <w:p w14:paraId="579D1D46" w14:textId="77777777" w:rsidR="00AC5862" w:rsidRPr="003908D6" w:rsidRDefault="00AC5862" w:rsidP="00D8679A">
      <w:pPr>
        <w:pStyle w:val="Overskrift1"/>
        <w:spacing w:before="0"/>
        <w:ind w:left="426" w:hanging="426"/>
      </w:pPr>
      <w:bookmarkStart w:id="155" w:name="_Toc473806680"/>
      <w:bookmarkStart w:id="156" w:name="_Toc495578449"/>
      <w:r>
        <w:t>LIQUIDATION</w:t>
      </w:r>
      <w:bookmarkEnd w:id="155"/>
      <w:bookmarkEnd w:id="156"/>
    </w:p>
    <w:p w14:paraId="4178FE04" w14:textId="77777777" w:rsidR="00AC5862" w:rsidRDefault="00AC5862" w:rsidP="00AC5862">
      <w:pPr>
        <w:rPr>
          <w:rFonts w:cs="Arial"/>
        </w:rPr>
      </w:pPr>
    </w:p>
    <w:p w14:paraId="59B5B565" w14:textId="77777777" w:rsidR="00AC5862" w:rsidRPr="00A41B48" w:rsidRDefault="00AC5862" w:rsidP="00AC5862">
      <w:pPr>
        <w:rPr>
          <w:rFonts w:cs="Arial"/>
        </w:rPr>
      </w:pPr>
      <w:r>
        <w:t>If the Customer enters into debt settlement proceedings, a composition or liquidation proceedings or the Customer becomes clearly insolvent, the Accounting Firm shall be entitled to terminate the Agreement with immediate effect unless otherwise follows from mandatory law.</w:t>
      </w:r>
    </w:p>
    <w:p w14:paraId="2AFCCAA5" w14:textId="77777777" w:rsidR="00AC5862" w:rsidRPr="00A41B48" w:rsidRDefault="00AC5862" w:rsidP="00AC5862">
      <w:pPr>
        <w:rPr>
          <w:rFonts w:cs="Arial"/>
        </w:rPr>
      </w:pPr>
    </w:p>
    <w:p w14:paraId="3EF6E572" w14:textId="77777777" w:rsidR="00AC5862" w:rsidRDefault="00AC5862" w:rsidP="00D8679A">
      <w:pPr>
        <w:pStyle w:val="Overskrift1"/>
        <w:spacing w:before="0"/>
        <w:ind w:left="426" w:hanging="426"/>
      </w:pPr>
      <w:bookmarkStart w:id="157" w:name="_Toc473806681"/>
      <w:bookmarkStart w:id="158" w:name="_Toc495578450"/>
      <w:r>
        <w:t>ASSIGNMENT OF RIGHTS AND OBLIGATIONS</w:t>
      </w:r>
      <w:bookmarkEnd w:id="157"/>
      <w:bookmarkEnd w:id="158"/>
    </w:p>
    <w:p w14:paraId="20CD2786" w14:textId="77777777" w:rsidR="00AC5862" w:rsidRPr="003908D6" w:rsidRDefault="00AC5862" w:rsidP="00AC5862">
      <w:pPr>
        <w:rPr>
          <w:rFonts w:cs="Arial"/>
        </w:rPr>
      </w:pPr>
    </w:p>
    <w:p w14:paraId="797202BD" w14:textId="77777777" w:rsidR="00AC5862" w:rsidRPr="00A41B48" w:rsidRDefault="00AC5862" w:rsidP="00AC5862">
      <w:pPr>
        <w:rPr>
          <w:rFonts w:cs="Arial"/>
        </w:rPr>
      </w:pPr>
      <w:r>
        <w:t xml:space="preserve">The Accounting Firm may only assign its rights and obligations under the Agreement with the Customer’s written consent, which can only be refused on reasoned grounds . </w:t>
      </w:r>
    </w:p>
    <w:p w14:paraId="25DFFC4E" w14:textId="77777777" w:rsidR="00AC5862" w:rsidRPr="00A41B48" w:rsidRDefault="00AC5862" w:rsidP="00AC5862">
      <w:pPr>
        <w:rPr>
          <w:rFonts w:cs="Arial"/>
        </w:rPr>
      </w:pPr>
    </w:p>
    <w:p w14:paraId="1CDF08B1" w14:textId="77777777" w:rsidR="00AC5862" w:rsidRPr="00A41B48" w:rsidRDefault="00AC5862" w:rsidP="00AC5862">
      <w:pPr>
        <w:rPr>
          <w:rFonts w:cs="Arial"/>
        </w:rPr>
      </w:pPr>
      <w:r>
        <w:t xml:space="preserve">The right to a fee under the present Agreement may, however, be freely assigned. </w:t>
      </w:r>
    </w:p>
    <w:p w14:paraId="335D254D" w14:textId="77777777" w:rsidR="00AC5862" w:rsidRPr="00A41B48" w:rsidRDefault="00AC5862" w:rsidP="00AC5862">
      <w:pPr>
        <w:rPr>
          <w:rFonts w:cs="Arial"/>
        </w:rPr>
      </w:pPr>
    </w:p>
    <w:p w14:paraId="176CBAE4" w14:textId="77777777" w:rsidR="00AC5862" w:rsidRDefault="00AC5862" w:rsidP="00D8679A">
      <w:pPr>
        <w:pStyle w:val="Overskrift1"/>
        <w:spacing w:before="0"/>
        <w:ind w:left="426" w:hanging="426"/>
      </w:pPr>
      <w:bookmarkStart w:id="159" w:name="_Toc473806682"/>
      <w:bookmarkStart w:id="160" w:name="_Toc495578451"/>
      <w:r>
        <w:t>TERMINATION BY NOTICE</w:t>
      </w:r>
      <w:bookmarkEnd w:id="159"/>
      <w:bookmarkEnd w:id="160"/>
    </w:p>
    <w:p w14:paraId="414A6DFB" w14:textId="77777777" w:rsidR="00AC5862" w:rsidRPr="003908D6" w:rsidRDefault="00AC5862" w:rsidP="00AC5862"/>
    <w:p w14:paraId="5F6A1604" w14:textId="77777777" w:rsidR="00AC5862" w:rsidRPr="00A41B48" w:rsidRDefault="00AC5862" w:rsidP="00AC5862">
      <w:pPr>
        <w:rPr>
          <w:rFonts w:cs="Arial"/>
        </w:rPr>
      </w:pPr>
      <w:r>
        <w:t xml:space="preserve">The parties may terminate the Agreement at three months’ written notice, calculated from the first day of the month following receipt of the notice of termination. </w:t>
      </w:r>
    </w:p>
    <w:p w14:paraId="03DB7D82" w14:textId="77777777" w:rsidR="00AC5862" w:rsidRPr="00A41B48" w:rsidRDefault="00AC5862" w:rsidP="00AC5862">
      <w:pPr>
        <w:rPr>
          <w:rFonts w:cs="Arial"/>
        </w:rPr>
      </w:pPr>
    </w:p>
    <w:p w14:paraId="166AA6D7" w14:textId="77777777" w:rsidR="00AC5862" w:rsidRPr="00A41B48" w:rsidRDefault="00AC5862" w:rsidP="00AC5862">
      <w:pPr>
        <w:rPr>
          <w:rFonts w:cs="Arial"/>
        </w:rPr>
      </w:pPr>
      <w:r>
        <w:t>The parties’ obligations shall remain in force unchanged during the period of notice. The Customer shall therefore be under an obligation to pay the agreed fee throughout the period of notice. This shall apply regardless of whether the Customer ensures the right conditions for the Accounting Firm to provide the agreed services. If the Customer does not contribute to ensuring that the Accounting Firm can provide the agreed services during the period of notice, this shall be regarded as material breach and shall entitle the Accounting Firm to damages in accordance with the rules in Sub-Clause 5.2</w:t>
      </w:r>
    </w:p>
    <w:p w14:paraId="148F4BF1" w14:textId="77777777" w:rsidR="00AC5862" w:rsidRDefault="00AC5862" w:rsidP="00AC5862"/>
    <w:p w14:paraId="58611B1D" w14:textId="77777777" w:rsidR="00AC5862" w:rsidRDefault="00AC5862" w:rsidP="00AC5862">
      <w:pPr>
        <w:rPr>
          <w:rFonts w:cs="Arial"/>
        </w:rPr>
      </w:pPr>
      <w:r>
        <w:t xml:space="preserve">The title to accounting records is regulated in Clause 3, and the obligation to surrender records and other material is regulated in Paragraph 4.7 Standard for Good Accountancy Practice (GRFS), </w:t>
      </w:r>
    </w:p>
    <w:p w14:paraId="205A1B14" w14:textId="77777777" w:rsidR="00AC5862" w:rsidRPr="00A41B48" w:rsidRDefault="00AC5862" w:rsidP="00AC5862">
      <w:pPr>
        <w:rPr>
          <w:rFonts w:cs="Arial"/>
        </w:rPr>
      </w:pPr>
    </w:p>
    <w:p w14:paraId="3BCD8530" w14:textId="77777777" w:rsidR="00AC5862" w:rsidRDefault="00AC5862" w:rsidP="00D8679A">
      <w:pPr>
        <w:pStyle w:val="Overskrift1"/>
        <w:spacing w:before="0"/>
        <w:ind w:left="426" w:hanging="426"/>
      </w:pPr>
      <w:bookmarkStart w:id="161" w:name="_Toc473806683"/>
      <w:bookmarkStart w:id="162" w:name="_Toc495578452"/>
      <w:bookmarkStart w:id="163" w:name="_Toc150573662"/>
      <w:bookmarkStart w:id="164" w:name="_Toc422860206"/>
      <w:bookmarkStart w:id="165" w:name="_Toc423087596"/>
      <w:bookmarkStart w:id="166" w:name="_Toc434849310"/>
      <w:r>
        <w:t>THE NORWEGIAN MONEY LAUNDERING ACT</w:t>
      </w:r>
      <w:bookmarkEnd w:id="161"/>
      <w:bookmarkEnd w:id="162"/>
    </w:p>
    <w:p w14:paraId="567B61BF" w14:textId="77777777" w:rsidR="00AC5862" w:rsidRDefault="00AC5862" w:rsidP="00AC5862"/>
    <w:p w14:paraId="5661B806" w14:textId="77777777" w:rsidR="00AC5862" w:rsidRDefault="00AC5862" w:rsidP="00AC5862">
      <w:pPr>
        <w:rPr>
          <w:rFonts w:cs="Arial"/>
        </w:rPr>
      </w:pPr>
      <w:r>
        <w:t xml:space="preserve">The Customer has been informed that the Accounting Firm is subject to the provisions of the Norwegian Money Laundering Act. </w:t>
      </w:r>
    </w:p>
    <w:p w14:paraId="7DDD9DA3" w14:textId="77777777" w:rsidR="00AC5862" w:rsidRDefault="00AC5862" w:rsidP="00AC5862">
      <w:pPr>
        <w:rPr>
          <w:rFonts w:cs="Arial"/>
        </w:rPr>
      </w:pPr>
    </w:p>
    <w:p w14:paraId="39F55FCA" w14:textId="77777777" w:rsidR="00AC5862" w:rsidRPr="00641613" w:rsidRDefault="00AC5862" w:rsidP="00D8679A">
      <w:pPr>
        <w:pStyle w:val="Overskrift1"/>
        <w:spacing w:before="0"/>
        <w:ind w:left="426" w:hanging="426"/>
      </w:pPr>
      <w:bookmarkStart w:id="167" w:name="_Toc473806684"/>
      <w:bookmarkStart w:id="168" w:name="_Toc495578453"/>
      <w:r>
        <w:t>CONFLICTING PROVISIONS</w:t>
      </w:r>
      <w:bookmarkEnd w:id="167"/>
      <w:bookmarkEnd w:id="168"/>
    </w:p>
    <w:p w14:paraId="15689FAD" w14:textId="77777777" w:rsidR="00AC5862" w:rsidRDefault="00AC5862" w:rsidP="00AC5862">
      <w:pPr>
        <w:rPr>
          <w:rFonts w:cs="Arial"/>
        </w:rPr>
      </w:pPr>
    </w:p>
    <w:p w14:paraId="69C27AC6" w14:textId="77777777" w:rsidR="00AC5862" w:rsidRDefault="00AC5862" w:rsidP="00AC5862">
      <w:pPr>
        <w:rPr>
          <w:rFonts w:cs="Arial"/>
        </w:rPr>
      </w:pPr>
      <w:r>
        <w:t>In the event of a conflict between the Standard Terms of Delivery and other agreements that form part of the Agreement on Accounting Assignments, the other agreements shall take precedence, provided that the agreed provisions are not contrary to existing Acts, Regulations or standard for good accountancy practice (GRFS).</w:t>
      </w:r>
    </w:p>
    <w:p w14:paraId="64ECF058" w14:textId="77777777" w:rsidR="00AC5862" w:rsidRPr="003A41F4" w:rsidRDefault="00AC5862" w:rsidP="00AC5862"/>
    <w:p w14:paraId="70CD47D1" w14:textId="77777777" w:rsidR="00AC5862" w:rsidRPr="006F4605" w:rsidRDefault="00AC5862" w:rsidP="00D8679A">
      <w:pPr>
        <w:pStyle w:val="Overskrift1"/>
        <w:spacing w:before="0"/>
        <w:ind w:left="426" w:hanging="426"/>
      </w:pPr>
      <w:bookmarkStart w:id="169" w:name="_Toc473806685"/>
      <w:bookmarkStart w:id="170" w:name="_Toc495578454"/>
      <w:r>
        <w:t>PROPER VENUE</w:t>
      </w:r>
      <w:bookmarkEnd w:id="163"/>
      <w:bookmarkEnd w:id="164"/>
      <w:bookmarkEnd w:id="165"/>
      <w:bookmarkEnd w:id="166"/>
      <w:bookmarkEnd w:id="169"/>
      <w:bookmarkEnd w:id="170"/>
    </w:p>
    <w:p w14:paraId="0E4913B1" w14:textId="77777777" w:rsidR="00AC5862" w:rsidRPr="003908D6" w:rsidRDefault="00AC5862" w:rsidP="00AC5862">
      <w:pPr>
        <w:rPr>
          <w:rFonts w:cs="Arial"/>
        </w:rPr>
      </w:pPr>
    </w:p>
    <w:p w14:paraId="24851D08" w14:textId="77777777" w:rsidR="00AC5862" w:rsidRPr="006A01DA" w:rsidRDefault="00AC5862" w:rsidP="00AC5862">
      <w:pPr>
        <w:rPr>
          <w:rFonts w:cs="Arial"/>
        </w:rPr>
      </w:pPr>
      <w:r>
        <w:t xml:space="preserve">The parties’ rights and obligations under the present Agreement shall, in their entirety, be governed by Norwegian law. The Accounting Firm’s court of domicile has been agreed as the proper venue for disputes between the parties.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1B78A6F" w14:textId="77777777" w:rsidR="005F2084" w:rsidRDefault="005F2084"/>
    <w:p w14:paraId="2431FB3A" w14:textId="77777777" w:rsidR="00613D62" w:rsidRDefault="00613D62"/>
    <w:p w14:paraId="2C7F93EC" w14:textId="77777777" w:rsidR="00613D62" w:rsidRDefault="00613D62"/>
    <w:p w14:paraId="355A92E3" w14:textId="77777777" w:rsidR="00613D62" w:rsidRDefault="00613D62"/>
    <w:p w14:paraId="6EC1D33F" w14:textId="77777777" w:rsidR="00613D62" w:rsidRDefault="00613D62"/>
    <w:p w14:paraId="1CD20E5A" w14:textId="77777777" w:rsidR="00613D62" w:rsidRDefault="00613D62"/>
    <w:p w14:paraId="417D4CEA" w14:textId="77777777" w:rsidR="00613D62" w:rsidRDefault="00613D62"/>
    <w:p w14:paraId="7EFC8C03" w14:textId="77777777" w:rsidR="00613D62" w:rsidRDefault="00613D62"/>
    <w:p w14:paraId="39945B95" w14:textId="77777777" w:rsidR="00613D62" w:rsidRDefault="00613D62"/>
    <w:p w14:paraId="0B8A2CC9" w14:textId="77777777" w:rsidR="00613D62" w:rsidRDefault="00613D62"/>
    <w:p w14:paraId="4EE4E3B3" w14:textId="77777777" w:rsidR="00613D62" w:rsidRDefault="00613D62"/>
    <w:p w14:paraId="3E002B36" w14:textId="77777777" w:rsidR="00613D62" w:rsidRDefault="00613D62"/>
    <w:p w14:paraId="278680A6" w14:textId="77777777" w:rsidR="00613D62" w:rsidRDefault="00613D62"/>
    <w:p w14:paraId="6E022576" w14:textId="77777777" w:rsidR="00613D62" w:rsidRDefault="00613D62"/>
    <w:p w14:paraId="636412CE" w14:textId="77777777" w:rsidR="00613D62" w:rsidRDefault="00613D62"/>
    <w:p w14:paraId="11325B41" w14:textId="77777777" w:rsidR="00613D62" w:rsidRDefault="00613D62"/>
    <w:p w14:paraId="53E38E1A" w14:textId="77777777" w:rsidR="00613D62" w:rsidRDefault="00613D62"/>
    <w:p w14:paraId="5BCF4BD8" w14:textId="77777777" w:rsidR="00613D62" w:rsidRDefault="00613D62"/>
    <w:p w14:paraId="3A9D737D" w14:textId="77777777" w:rsidR="00613D62" w:rsidRDefault="00613D62"/>
    <w:p w14:paraId="456449F7" w14:textId="77777777" w:rsidR="00613D62" w:rsidRDefault="00613D62"/>
    <w:p w14:paraId="3376747A" w14:textId="77777777" w:rsidR="00613D62" w:rsidRDefault="00613D62"/>
    <w:p w14:paraId="625F4DCD" w14:textId="77777777" w:rsidR="00613D62" w:rsidRDefault="00613D62"/>
    <w:p w14:paraId="7D38975F" w14:textId="77777777" w:rsidR="00613D62" w:rsidRDefault="00613D62"/>
    <w:p w14:paraId="7F1418E9" w14:textId="77777777" w:rsidR="00613D62" w:rsidRDefault="00613D62"/>
    <w:p w14:paraId="410C9729" w14:textId="77777777" w:rsidR="00613D62" w:rsidRDefault="00613D62"/>
    <w:p w14:paraId="1B0FC4C2" w14:textId="77777777" w:rsidR="00613D62" w:rsidRDefault="00613D62"/>
    <w:p w14:paraId="4B467C19" w14:textId="77777777" w:rsidR="00613D62" w:rsidRDefault="00613D62"/>
    <w:p w14:paraId="6A13A37F" w14:textId="77777777" w:rsidR="00613D62" w:rsidRDefault="00613D62"/>
    <w:p w14:paraId="0E7425DE" w14:textId="77777777" w:rsidR="00613D62" w:rsidRDefault="00613D62"/>
    <w:p w14:paraId="02FFA86E" w14:textId="339730CF" w:rsidR="00613D62" w:rsidRDefault="00613D62">
      <w:r>
        <w:tab/>
      </w:r>
      <w:r>
        <w:tab/>
      </w:r>
      <w:r>
        <w:tab/>
      </w:r>
      <w:r>
        <w:tab/>
      </w:r>
      <w:r>
        <w:tab/>
      </w:r>
      <w:r>
        <w:tab/>
      </w:r>
      <w:r>
        <w:tab/>
      </w:r>
      <w:r>
        <w:tab/>
      </w:r>
      <w:r>
        <w:tab/>
      </w:r>
      <w:r>
        <w:tab/>
      </w:r>
      <w:r>
        <w:tab/>
      </w:r>
      <w:r>
        <w:tab/>
      </w:r>
      <w:r>
        <w:tab/>
      </w:r>
      <w:r>
        <w:tab/>
      </w:r>
    </w:p>
    <w:p w14:paraId="4A38442C" w14:textId="77777777" w:rsidR="00956309" w:rsidRDefault="00956309"/>
    <w:p w14:paraId="6B9C370E" w14:textId="77777777" w:rsidR="00956309" w:rsidRDefault="00956309"/>
    <w:p w14:paraId="62F90394" w14:textId="77777777" w:rsidR="00956309" w:rsidRDefault="00956309"/>
    <w:p w14:paraId="060B2966" w14:textId="77777777" w:rsidR="00956309" w:rsidRDefault="00956309"/>
    <w:p w14:paraId="753FDF5B" w14:textId="77777777" w:rsidR="00956309" w:rsidRDefault="00956309"/>
    <w:p w14:paraId="2E6893D4" w14:textId="77777777" w:rsidR="00956309" w:rsidRDefault="00956309"/>
    <w:p w14:paraId="7CFC09E6" w14:textId="77777777" w:rsidR="00956309" w:rsidRDefault="00956309"/>
    <w:p w14:paraId="6C14AD3F" w14:textId="77777777" w:rsidR="00956309" w:rsidRDefault="00956309"/>
    <w:p w14:paraId="70472AEB" w14:textId="77777777" w:rsidR="00956309" w:rsidRDefault="00956309"/>
    <w:p w14:paraId="75465BE6" w14:textId="77777777" w:rsidR="00956309" w:rsidRDefault="00956309"/>
    <w:p w14:paraId="2740815D" w14:textId="77777777" w:rsidR="00956309" w:rsidRDefault="00956309"/>
    <w:p w14:paraId="70AF9B88" w14:textId="77777777" w:rsidR="00956309" w:rsidRDefault="00956309"/>
    <w:p w14:paraId="1BEEACF1" w14:textId="77777777" w:rsidR="00956309" w:rsidRDefault="00956309"/>
    <w:p w14:paraId="2E6D48D5" w14:textId="77777777" w:rsidR="00956309" w:rsidRDefault="00956309"/>
    <w:p w14:paraId="318FDE75" w14:textId="77777777" w:rsidR="00956309" w:rsidRDefault="00956309"/>
    <w:p w14:paraId="7756087D" w14:textId="77777777" w:rsidR="00956309" w:rsidRDefault="00956309"/>
    <w:p w14:paraId="3A90A962" w14:textId="77777777" w:rsidR="00956309" w:rsidRDefault="00956309"/>
    <w:p w14:paraId="5ABEE5BF" w14:textId="77777777" w:rsidR="00956309" w:rsidRDefault="00956309"/>
    <w:p w14:paraId="6880C5B9" w14:textId="77777777" w:rsidR="00956309" w:rsidRDefault="00956309"/>
    <w:p w14:paraId="2F2E3548" w14:textId="77777777" w:rsidR="00956309" w:rsidRDefault="00956309"/>
    <w:p w14:paraId="1ABED44A" w14:textId="77777777" w:rsidR="00956309" w:rsidRDefault="00956309"/>
    <w:p w14:paraId="25E2D926" w14:textId="77777777" w:rsidR="00956309" w:rsidRDefault="00956309"/>
    <w:p w14:paraId="0AB15E79" w14:textId="77777777" w:rsidR="00956309" w:rsidRDefault="00956309"/>
    <w:p w14:paraId="1AC4DC0B" w14:textId="185A4FF0" w:rsidR="00956309" w:rsidRDefault="00956309" w:rsidP="00956309">
      <w:r>
        <w:tab/>
      </w:r>
      <w:r>
        <w:tab/>
      </w:r>
      <w:r>
        <w:tab/>
      </w:r>
      <w:r>
        <w:tab/>
      </w:r>
      <w:r>
        <w:tab/>
      </w:r>
      <w:r>
        <w:tab/>
      </w:r>
      <w:r>
        <w:tab/>
      </w:r>
      <w:r>
        <w:tab/>
        <w:t>Date</w:t>
      </w:r>
      <w:r w:rsidR="00AE345B">
        <w:t>,</w:t>
      </w:r>
      <w:r>
        <w:t xml:space="preserve"> and </w:t>
      </w:r>
      <w:r w:rsidR="00AE345B">
        <w:t xml:space="preserve">the </w:t>
      </w:r>
      <w:r>
        <w:t>Customer</w:t>
      </w:r>
      <w:r w:rsidR="00AE345B">
        <w:t>`s signature</w:t>
      </w:r>
      <w:r>
        <w:t>:</w:t>
      </w:r>
    </w:p>
    <w:p w14:paraId="0D3A5177" w14:textId="77777777" w:rsidR="00956309" w:rsidRDefault="00956309" w:rsidP="00956309"/>
    <w:p w14:paraId="1153EFF1" w14:textId="27745984" w:rsidR="00956309" w:rsidRDefault="00956309" w:rsidP="00956309">
      <w:r>
        <w:tab/>
      </w:r>
      <w:r>
        <w:tab/>
      </w:r>
      <w:r>
        <w:tab/>
      </w:r>
      <w:r>
        <w:tab/>
      </w:r>
      <w:r>
        <w:tab/>
      </w:r>
      <w:r>
        <w:tab/>
      </w:r>
      <w:r>
        <w:tab/>
      </w:r>
      <w:r>
        <w:tab/>
        <w:t>______________________</w:t>
      </w:r>
    </w:p>
    <w:p w14:paraId="51820F5D" w14:textId="77777777" w:rsidR="00956309" w:rsidRDefault="00956309"/>
    <w:sectPr w:rsidR="00956309" w:rsidSect="001C5AD8">
      <w:footerReference w:type="default" r:id="rId8"/>
      <w:pgSz w:w="11906" w:h="16838"/>
      <w:pgMar w:top="1417" w:right="1417" w:bottom="1417" w:left="1417" w:header="708" w:footer="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4648B" w14:textId="77777777" w:rsidR="00B3720C" w:rsidRDefault="00B3720C">
      <w:r>
        <w:separator/>
      </w:r>
    </w:p>
  </w:endnote>
  <w:endnote w:type="continuationSeparator" w:id="0">
    <w:p w14:paraId="563C3B03" w14:textId="77777777" w:rsidR="00B3720C" w:rsidRDefault="00B3720C">
      <w:r>
        <w:continuationSeparator/>
      </w:r>
    </w:p>
  </w:endnote>
  <w:endnote w:type="continuationNotice" w:id="1">
    <w:p w14:paraId="1DB5A224" w14:textId="77777777" w:rsidR="00B3720C" w:rsidRDefault="00B37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C6FEC" w14:textId="2FD16158" w:rsidR="00EF39D0" w:rsidRPr="00FE1045" w:rsidRDefault="00EF39D0" w:rsidP="001C5AD8">
    <w:pPr>
      <w:pStyle w:val="Bunntekst"/>
      <w:tabs>
        <w:tab w:val="clear" w:pos="4536"/>
      </w:tabs>
      <w:rPr>
        <w:sz w:val="16"/>
        <w:szCs w:val="16"/>
      </w:rPr>
    </w:pPr>
    <w:r>
      <w:rPr>
        <w:sz w:val="16"/>
        <w:szCs w:val="16"/>
      </w:rPr>
      <w:t xml:space="preserve">Standard Terms of Delivery for Accounting Assignments </w:t>
    </w:r>
    <w:r>
      <w:rPr>
        <w:rFonts w:ascii="Verdana" w:hAnsi="Verdana"/>
        <w:sz w:val="16"/>
        <w:szCs w:val="16"/>
      </w:rPr>
      <w:t>|</w:t>
    </w:r>
    <w:r>
      <w:rPr>
        <w:sz w:val="16"/>
        <w:szCs w:val="16"/>
      </w:rPr>
      <w:t xml:space="preserve"> Regnskap Norge 2017</w:t>
    </w:r>
    <w:sdt>
      <w:sdtPr>
        <w:rPr>
          <w:sz w:val="16"/>
          <w:szCs w:val="16"/>
        </w:rPr>
        <w:id w:val="962623239"/>
        <w:docPartObj>
          <w:docPartGallery w:val="Page Numbers (Bottom of Page)"/>
          <w:docPartUnique/>
        </w:docPartObj>
      </w:sdtPr>
      <w:sdtEndPr/>
      <w:sdtContent>
        <w:sdt>
          <w:sdtPr>
            <w:rPr>
              <w:sz w:val="16"/>
              <w:szCs w:val="16"/>
            </w:rPr>
            <w:id w:val="-1879157159"/>
            <w:docPartObj>
              <w:docPartGallery w:val="Page Numbers (Top of Page)"/>
              <w:docPartUnique/>
            </w:docPartObj>
          </w:sdtPr>
          <w:sdtEndPr/>
          <w:sdtContent>
            <w:r>
              <w:rPr>
                <w:sz w:val="16"/>
                <w:szCs w:val="16"/>
              </w:rPr>
              <w:t>, Version 2 (Oct. 2017)</w:t>
            </w:r>
            <w:r>
              <w:rPr>
                <w:sz w:val="16"/>
                <w:szCs w:val="16"/>
              </w:rPr>
              <w:tab/>
              <w:t xml:space="preserve">Page </w:t>
            </w:r>
            <w:r w:rsidRPr="00FE1045">
              <w:rPr>
                <w:b/>
                <w:bCs/>
                <w:sz w:val="16"/>
                <w:szCs w:val="16"/>
              </w:rPr>
              <w:fldChar w:fldCharType="begin"/>
            </w:r>
            <w:r w:rsidRPr="00FE1045">
              <w:rPr>
                <w:b/>
                <w:bCs/>
                <w:sz w:val="16"/>
                <w:szCs w:val="16"/>
              </w:rPr>
              <w:instrText>PAGE</w:instrText>
            </w:r>
            <w:r w:rsidRPr="00FE1045">
              <w:rPr>
                <w:b/>
                <w:bCs/>
                <w:sz w:val="16"/>
                <w:szCs w:val="16"/>
              </w:rPr>
              <w:fldChar w:fldCharType="separate"/>
            </w:r>
            <w:r w:rsidR="00FC7656">
              <w:rPr>
                <w:b/>
                <w:bCs/>
                <w:noProof/>
                <w:sz w:val="16"/>
                <w:szCs w:val="16"/>
              </w:rPr>
              <w:t>8</w:t>
            </w:r>
            <w:r w:rsidRPr="00FE1045">
              <w:rPr>
                <w:b/>
                <w:bCs/>
                <w:sz w:val="16"/>
                <w:szCs w:val="16"/>
              </w:rPr>
              <w:fldChar w:fldCharType="end"/>
            </w:r>
            <w:r>
              <w:rPr>
                <w:sz w:val="16"/>
                <w:szCs w:val="16"/>
              </w:rPr>
              <w:t xml:space="preserve"> of </w:t>
            </w:r>
            <w:r w:rsidRPr="00FE1045">
              <w:rPr>
                <w:b/>
                <w:bCs/>
                <w:sz w:val="16"/>
                <w:szCs w:val="16"/>
              </w:rPr>
              <w:fldChar w:fldCharType="begin"/>
            </w:r>
            <w:r w:rsidRPr="00FE1045">
              <w:rPr>
                <w:b/>
                <w:bCs/>
                <w:sz w:val="16"/>
                <w:szCs w:val="16"/>
              </w:rPr>
              <w:instrText>NUMPAGES</w:instrText>
            </w:r>
            <w:r w:rsidRPr="00FE1045">
              <w:rPr>
                <w:b/>
                <w:bCs/>
                <w:sz w:val="16"/>
                <w:szCs w:val="16"/>
              </w:rPr>
              <w:fldChar w:fldCharType="separate"/>
            </w:r>
            <w:r w:rsidR="00FC7656">
              <w:rPr>
                <w:b/>
                <w:bCs/>
                <w:noProof/>
                <w:sz w:val="16"/>
                <w:szCs w:val="16"/>
              </w:rPr>
              <w:t>8</w:t>
            </w:r>
            <w:r w:rsidRPr="00FE1045">
              <w:rPr>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7B2FA" w14:textId="77777777" w:rsidR="00B3720C" w:rsidRDefault="00B3720C">
      <w:r>
        <w:separator/>
      </w:r>
    </w:p>
  </w:footnote>
  <w:footnote w:type="continuationSeparator" w:id="0">
    <w:p w14:paraId="6F4C92AB" w14:textId="77777777" w:rsidR="00B3720C" w:rsidRDefault="00B3720C">
      <w:r>
        <w:continuationSeparator/>
      </w:r>
    </w:p>
  </w:footnote>
  <w:footnote w:type="continuationNotice" w:id="1">
    <w:p w14:paraId="0C17CBEC" w14:textId="77777777" w:rsidR="00B3720C" w:rsidRDefault="00B372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7667690"/>
    <w:lvl w:ilvl="0">
      <w:start w:val="1"/>
      <w:numFmt w:val="decimal"/>
      <w:pStyle w:val="Overskrift1"/>
      <w:lvlText w:val="%1."/>
      <w:lvlJc w:val="left"/>
      <w:pPr>
        <w:ind w:left="-491" w:hanging="360"/>
      </w:pPr>
    </w:lvl>
    <w:lvl w:ilvl="1">
      <w:start w:val="1"/>
      <w:numFmt w:val="decimal"/>
      <w:pStyle w:val="Overskrift2"/>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51F18AC"/>
    <w:multiLevelType w:val="hybridMultilevel"/>
    <w:tmpl w:val="01742A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0448EF"/>
    <w:multiLevelType w:val="hybridMultilevel"/>
    <w:tmpl w:val="921EF3B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13085A17"/>
    <w:multiLevelType w:val="hybridMultilevel"/>
    <w:tmpl w:val="F33CF25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1482775B"/>
    <w:multiLevelType w:val="multilevel"/>
    <w:tmpl w:val="F8EE43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C545AE"/>
    <w:multiLevelType w:val="hybridMultilevel"/>
    <w:tmpl w:val="DA929CAE"/>
    <w:lvl w:ilvl="0" w:tplc="04140001">
      <w:start w:val="1"/>
      <w:numFmt w:val="bullet"/>
      <w:lvlText w:val=""/>
      <w:lvlJc w:val="left"/>
      <w:pPr>
        <w:ind w:left="927" w:hanging="360"/>
      </w:pPr>
      <w:rPr>
        <w:rFonts w:ascii="Symbol" w:hAnsi="Symbol"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6" w15:restartNumberingAfterBreak="0">
    <w:nsid w:val="20A50D5E"/>
    <w:multiLevelType w:val="hybridMultilevel"/>
    <w:tmpl w:val="E78216D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27BF1282"/>
    <w:multiLevelType w:val="hybridMultilevel"/>
    <w:tmpl w:val="959C11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F161BA3"/>
    <w:multiLevelType w:val="hybridMultilevel"/>
    <w:tmpl w:val="D7126E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15A4E8D"/>
    <w:multiLevelType w:val="hybridMultilevel"/>
    <w:tmpl w:val="5686D0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3C10880"/>
    <w:multiLevelType w:val="hybridMultilevel"/>
    <w:tmpl w:val="776CD588"/>
    <w:lvl w:ilvl="0" w:tplc="501CC470">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pStyle w:val="Overskrift3"/>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B512135"/>
    <w:multiLevelType w:val="hybridMultilevel"/>
    <w:tmpl w:val="28F496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4020D8F"/>
    <w:multiLevelType w:val="hybridMultilevel"/>
    <w:tmpl w:val="EE8C1594"/>
    <w:lvl w:ilvl="0" w:tplc="BFAC9DE6">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22C0D32"/>
    <w:multiLevelType w:val="hybridMultilevel"/>
    <w:tmpl w:val="C6949E5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4" w15:restartNumberingAfterBreak="0">
    <w:nsid w:val="656520AD"/>
    <w:multiLevelType w:val="hybridMultilevel"/>
    <w:tmpl w:val="8CCABE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6384A28"/>
    <w:multiLevelType w:val="hybridMultilevel"/>
    <w:tmpl w:val="450C3A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A081464"/>
    <w:multiLevelType w:val="hybridMultilevel"/>
    <w:tmpl w:val="E348F5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D1E7283"/>
    <w:multiLevelType w:val="hybridMultilevel"/>
    <w:tmpl w:val="93DA95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5"/>
  </w:num>
  <w:num w:numId="4">
    <w:abstractNumId w:val="12"/>
  </w:num>
  <w:num w:numId="5">
    <w:abstractNumId w:val="10"/>
  </w:num>
  <w:num w:numId="6">
    <w:abstractNumId w:val="4"/>
  </w:num>
  <w:num w:numId="7">
    <w:abstractNumId w:val="5"/>
  </w:num>
  <w:num w:numId="8">
    <w:abstractNumId w:val="8"/>
  </w:num>
  <w:num w:numId="9">
    <w:abstractNumId w:val="3"/>
  </w:num>
  <w:num w:numId="10">
    <w:abstractNumId w:val="13"/>
  </w:num>
  <w:num w:numId="11">
    <w:abstractNumId w:val="16"/>
  </w:num>
  <w:num w:numId="12">
    <w:abstractNumId w:val="7"/>
  </w:num>
  <w:num w:numId="13">
    <w:abstractNumId w:val="6"/>
  </w:num>
  <w:num w:numId="14">
    <w:abstractNumId w:val="9"/>
  </w:num>
  <w:num w:numId="15">
    <w:abstractNumId w:val="2"/>
  </w:num>
  <w:num w:numId="16">
    <w:abstractNumId w:val="17"/>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6Vte9SsPh8m5SrMeNPjoBzfMlSdMRkzjRPjsOD8qiI8vop1Q0Rs90VNzS7sxBSaduI7OlvRZ30BcRCM5xat/Sw==" w:salt="pP42OK/+vuuKTpaPWTXYD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862"/>
    <w:rsid w:val="000219EC"/>
    <w:rsid w:val="000478E9"/>
    <w:rsid w:val="0006481E"/>
    <w:rsid w:val="00074647"/>
    <w:rsid w:val="0008091F"/>
    <w:rsid w:val="00080E1E"/>
    <w:rsid w:val="000A6577"/>
    <w:rsid w:val="000B41AC"/>
    <w:rsid w:val="000B457B"/>
    <w:rsid w:val="000D17C4"/>
    <w:rsid w:val="000F69A2"/>
    <w:rsid w:val="00120F5D"/>
    <w:rsid w:val="001417D0"/>
    <w:rsid w:val="001450BE"/>
    <w:rsid w:val="00161553"/>
    <w:rsid w:val="00184507"/>
    <w:rsid w:val="00187E55"/>
    <w:rsid w:val="001B5BA7"/>
    <w:rsid w:val="001C5AD8"/>
    <w:rsid w:val="001C5B81"/>
    <w:rsid w:val="001E18C4"/>
    <w:rsid w:val="001E78E9"/>
    <w:rsid w:val="001F0F61"/>
    <w:rsid w:val="001F632B"/>
    <w:rsid w:val="002220F5"/>
    <w:rsid w:val="002274E4"/>
    <w:rsid w:val="002327A0"/>
    <w:rsid w:val="00233992"/>
    <w:rsid w:val="0023593C"/>
    <w:rsid w:val="00235C9F"/>
    <w:rsid w:val="00242833"/>
    <w:rsid w:val="002442F8"/>
    <w:rsid w:val="00267740"/>
    <w:rsid w:val="00285AA0"/>
    <w:rsid w:val="00293960"/>
    <w:rsid w:val="002B32AD"/>
    <w:rsid w:val="002E021D"/>
    <w:rsid w:val="003004D0"/>
    <w:rsid w:val="00304C1F"/>
    <w:rsid w:val="003353AE"/>
    <w:rsid w:val="00345EA1"/>
    <w:rsid w:val="003612BB"/>
    <w:rsid w:val="00371ECC"/>
    <w:rsid w:val="00376886"/>
    <w:rsid w:val="00383F7A"/>
    <w:rsid w:val="00384D87"/>
    <w:rsid w:val="003A28CE"/>
    <w:rsid w:val="003A6231"/>
    <w:rsid w:val="003B44FA"/>
    <w:rsid w:val="003B5B89"/>
    <w:rsid w:val="003C6F92"/>
    <w:rsid w:val="003D007B"/>
    <w:rsid w:val="003D7233"/>
    <w:rsid w:val="003E4C68"/>
    <w:rsid w:val="003F7876"/>
    <w:rsid w:val="0042583F"/>
    <w:rsid w:val="00472710"/>
    <w:rsid w:val="004A3913"/>
    <w:rsid w:val="004D18B7"/>
    <w:rsid w:val="004E56B6"/>
    <w:rsid w:val="004E6B73"/>
    <w:rsid w:val="004F4047"/>
    <w:rsid w:val="00502F6D"/>
    <w:rsid w:val="00505D3A"/>
    <w:rsid w:val="00553145"/>
    <w:rsid w:val="0058490B"/>
    <w:rsid w:val="005A082B"/>
    <w:rsid w:val="005A3832"/>
    <w:rsid w:val="005D495A"/>
    <w:rsid w:val="005E0A8B"/>
    <w:rsid w:val="005F1686"/>
    <w:rsid w:val="005F2084"/>
    <w:rsid w:val="006106CF"/>
    <w:rsid w:val="00613D62"/>
    <w:rsid w:val="00617D25"/>
    <w:rsid w:val="00624C4A"/>
    <w:rsid w:val="006532E0"/>
    <w:rsid w:val="00676C6D"/>
    <w:rsid w:val="006D494D"/>
    <w:rsid w:val="0072568D"/>
    <w:rsid w:val="00744203"/>
    <w:rsid w:val="00744625"/>
    <w:rsid w:val="007834C7"/>
    <w:rsid w:val="0078387F"/>
    <w:rsid w:val="00790376"/>
    <w:rsid w:val="007A47C6"/>
    <w:rsid w:val="007A5D05"/>
    <w:rsid w:val="007B2995"/>
    <w:rsid w:val="007C269D"/>
    <w:rsid w:val="008029D4"/>
    <w:rsid w:val="00805C6B"/>
    <w:rsid w:val="00820A8E"/>
    <w:rsid w:val="008251F2"/>
    <w:rsid w:val="0086639D"/>
    <w:rsid w:val="00874C71"/>
    <w:rsid w:val="00891876"/>
    <w:rsid w:val="008968D5"/>
    <w:rsid w:val="008A18DC"/>
    <w:rsid w:val="008A2FDF"/>
    <w:rsid w:val="008B4A64"/>
    <w:rsid w:val="008B4D84"/>
    <w:rsid w:val="008C1CC9"/>
    <w:rsid w:val="008D0AC2"/>
    <w:rsid w:val="008D10E4"/>
    <w:rsid w:val="00900750"/>
    <w:rsid w:val="009067EF"/>
    <w:rsid w:val="00927C81"/>
    <w:rsid w:val="00932C4F"/>
    <w:rsid w:val="00943957"/>
    <w:rsid w:val="00946AC0"/>
    <w:rsid w:val="00946ADB"/>
    <w:rsid w:val="00956309"/>
    <w:rsid w:val="0096449D"/>
    <w:rsid w:val="0097353B"/>
    <w:rsid w:val="0097760D"/>
    <w:rsid w:val="00984DE5"/>
    <w:rsid w:val="00991197"/>
    <w:rsid w:val="009B0A25"/>
    <w:rsid w:val="009C1677"/>
    <w:rsid w:val="009C477D"/>
    <w:rsid w:val="009D2C97"/>
    <w:rsid w:val="009D3136"/>
    <w:rsid w:val="009D3E46"/>
    <w:rsid w:val="009D3F46"/>
    <w:rsid w:val="009D469F"/>
    <w:rsid w:val="009E0C51"/>
    <w:rsid w:val="009E2BB9"/>
    <w:rsid w:val="009E34A1"/>
    <w:rsid w:val="00A13648"/>
    <w:rsid w:val="00A37163"/>
    <w:rsid w:val="00A510B4"/>
    <w:rsid w:val="00A51F67"/>
    <w:rsid w:val="00A65F6F"/>
    <w:rsid w:val="00A72C15"/>
    <w:rsid w:val="00A8358C"/>
    <w:rsid w:val="00A855BD"/>
    <w:rsid w:val="00A86395"/>
    <w:rsid w:val="00AA140D"/>
    <w:rsid w:val="00AC5862"/>
    <w:rsid w:val="00AE345B"/>
    <w:rsid w:val="00AF3DBA"/>
    <w:rsid w:val="00B10183"/>
    <w:rsid w:val="00B16F26"/>
    <w:rsid w:val="00B2546D"/>
    <w:rsid w:val="00B3720C"/>
    <w:rsid w:val="00B436BC"/>
    <w:rsid w:val="00B546CF"/>
    <w:rsid w:val="00B6571A"/>
    <w:rsid w:val="00B67518"/>
    <w:rsid w:val="00B75575"/>
    <w:rsid w:val="00B77E03"/>
    <w:rsid w:val="00B91817"/>
    <w:rsid w:val="00BC096D"/>
    <w:rsid w:val="00BC4590"/>
    <w:rsid w:val="00BC71D6"/>
    <w:rsid w:val="00BE2EFF"/>
    <w:rsid w:val="00C142D5"/>
    <w:rsid w:val="00C179ED"/>
    <w:rsid w:val="00C4465E"/>
    <w:rsid w:val="00C506A7"/>
    <w:rsid w:val="00C52FE8"/>
    <w:rsid w:val="00C551DF"/>
    <w:rsid w:val="00C70A96"/>
    <w:rsid w:val="00C734D4"/>
    <w:rsid w:val="00C83418"/>
    <w:rsid w:val="00CB4F5A"/>
    <w:rsid w:val="00CB6C7F"/>
    <w:rsid w:val="00CC0BEA"/>
    <w:rsid w:val="00CF2051"/>
    <w:rsid w:val="00CF7C26"/>
    <w:rsid w:val="00D52FC8"/>
    <w:rsid w:val="00D56AA7"/>
    <w:rsid w:val="00D8679A"/>
    <w:rsid w:val="00DA5A08"/>
    <w:rsid w:val="00DB293A"/>
    <w:rsid w:val="00DD05A8"/>
    <w:rsid w:val="00DD7BF0"/>
    <w:rsid w:val="00DE798D"/>
    <w:rsid w:val="00E10AE0"/>
    <w:rsid w:val="00E37B0B"/>
    <w:rsid w:val="00E57533"/>
    <w:rsid w:val="00E648D1"/>
    <w:rsid w:val="00E666CC"/>
    <w:rsid w:val="00EA2DF4"/>
    <w:rsid w:val="00EB3389"/>
    <w:rsid w:val="00EB4A64"/>
    <w:rsid w:val="00EC0BDC"/>
    <w:rsid w:val="00EF1172"/>
    <w:rsid w:val="00EF39D0"/>
    <w:rsid w:val="00F07E17"/>
    <w:rsid w:val="00F23B24"/>
    <w:rsid w:val="00F45C37"/>
    <w:rsid w:val="00F55149"/>
    <w:rsid w:val="00F558CD"/>
    <w:rsid w:val="00F56B89"/>
    <w:rsid w:val="00F72A3B"/>
    <w:rsid w:val="00FC204E"/>
    <w:rsid w:val="00FC7656"/>
    <w:rsid w:val="00FD1DB2"/>
    <w:rsid w:val="00FE3B32"/>
    <w:rsid w:val="00FE5A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1212"/>
  <w15:docId w15:val="{20F5B289-C2C0-4EA0-8C82-929CAACA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brødtekst"/>
    <w:qFormat/>
    <w:rsid w:val="00AC5862"/>
    <w:pPr>
      <w:spacing w:after="0" w:line="240" w:lineRule="auto"/>
    </w:pPr>
    <w:rPr>
      <w:rFonts w:ascii="Arial" w:eastAsia="Times New Roman" w:hAnsi="Arial" w:cs="Times New Roman"/>
      <w:sz w:val="20"/>
      <w:szCs w:val="20"/>
      <w:lang w:eastAsia="nb-NO"/>
    </w:rPr>
  </w:style>
  <w:style w:type="paragraph" w:styleId="Overskrift1">
    <w:name w:val="heading 1"/>
    <w:aliases w:val="1 overskift AK fiks"/>
    <w:basedOn w:val="Normal"/>
    <w:next w:val="Normal"/>
    <w:link w:val="Overskrift1Tegn"/>
    <w:qFormat/>
    <w:rsid w:val="005F1686"/>
    <w:pPr>
      <w:keepNext/>
      <w:keepLines/>
      <w:numPr>
        <w:numId w:val="1"/>
      </w:numPr>
      <w:spacing w:before="120"/>
      <w:outlineLvl w:val="0"/>
    </w:pPr>
    <w:rPr>
      <w:rFonts w:cs="Arial"/>
      <w:b/>
      <w:bCs/>
      <w:caps/>
      <w:kern w:val="28"/>
      <w:sz w:val="22"/>
      <w:szCs w:val="28"/>
    </w:rPr>
  </w:style>
  <w:style w:type="paragraph" w:styleId="Overskrift2">
    <w:name w:val="heading 2"/>
    <w:aliases w:val="2 overskift AK fiks"/>
    <w:basedOn w:val="Normal"/>
    <w:next w:val="Normal"/>
    <w:link w:val="Overskrift2Tegn"/>
    <w:qFormat/>
    <w:rsid w:val="005F1686"/>
    <w:pPr>
      <w:keepNext/>
      <w:keepLines/>
      <w:numPr>
        <w:ilvl w:val="1"/>
        <w:numId w:val="1"/>
      </w:numPr>
      <w:spacing w:before="120" w:after="240"/>
      <w:outlineLvl w:val="1"/>
    </w:pPr>
    <w:rPr>
      <w:rFonts w:cs="Arial"/>
      <w:b/>
      <w:bCs/>
      <w:smallCaps/>
      <w:szCs w:val="22"/>
    </w:rPr>
  </w:style>
  <w:style w:type="paragraph" w:styleId="Overskrift3">
    <w:name w:val="heading 3"/>
    <w:aliases w:val="3.3 overskrift,h3,Heading 3 Char,Level 1 - 1"/>
    <w:basedOn w:val="Normal"/>
    <w:next w:val="Normal"/>
    <w:link w:val="Overskrift3Tegn"/>
    <w:autoRedefine/>
    <w:unhideWhenUsed/>
    <w:qFormat/>
    <w:rsid w:val="005F1686"/>
    <w:pPr>
      <w:keepNext/>
      <w:keepLines/>
      <w:numPr>
        <w:ilvl w:val="2"/>
        <w:numId w:val="5"/>
      </w:numPr>
      <w:spacing w:after="240"/>
      <w:outlineLvl w:val="2"/>
    </w:pPr>
    <w:rPr>
      <w:rFonts w:eastAsiaTheme="majorEastAsia" w:cstheme="majorBidi"/>
      <w:bCs/>
      <w:i/>
      <w:color w:val="000000" w:themeColor="text1"/>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1 overskift AK fiks Tegn"/>
    <w:basedOn w:val="Standardskriftforavsnitt"/>
    <w:link w:val="Overskrift1"/>
    <w:rsid w:val="00AC5862"/>
    <w:rPr>
      <w:rFonts w:ascii="Arial" w:eastAsia="Times New Roman" w:hAnsi="Arial" w:cs="Arial"/>
      <w:b/>
      <w:bCs/>
      <w:caps/>
      <w:kern w:val="28"/>
      <w:szCs w:val="28"/>
      <w:lang w:eastAsia="nb-NO"/>
    </w:rPr>
  </w:style>
  <w:style w:type="character" w:customStyle="1" w:styleId="Overskrift2Tegn">
    <w:name w:val="Overskrift 2 Tegn"/>
    <w:aliases w:val="2 overskift AK fiks Tegn"/>
    <w:basedOn w:val="Standardskriftforavsnitt"/>
    <w:link w:val="Overskrift2"/>
    <w:rsid w:val="00AC5862"/>
    <w:rPr>
      <w:rFonts w:ascii="Arial" w:eastAsia="Times New Roman" w:hAnsi="Arial" w:cs="Arial"/>
      <w:b/>
      <w:bCs/>
      <w:smallCaps/>
      <w:sz w:val="20"/>
      <w:lang w:eastAsia="nb-NO"/>
    </w:rPr>
  </w:style>
  <w:style w:type="paragraph" w:styleId="Bunntekst">
    <w:name w:val="footer"/>
    <w:basedOn w:val="Normal"/>
    <w:link w:val="BunntekstTegn"/>
    <w:uiPriority w:val="99"/>
    <w:unhideWhenUsed/>
    <w:rsid w:val="00AC5862"/>
    <w:pPr>
      <w:tabs>
        <w:tab w:val="center" w:pos="4536"/>
        <w:tab w:val="right" w:pos="9072"/>
      </w:tabs>
    </w:pPr>
  </w:style>
  <w:style w:type="character" w:customStyle="1" w:styleId="BunntekstTegn">
    <w:name w:val="Bunntekst Tegn"/>
    <w:basedOn w:val="Standardskriftforavsnitt"/>
    <w:link w:val="Bunntekst"/>
    <w:uiPriority w:val="99"/>
    <w:rsid w:val="00AC5862"/>
    <w:rPr>
      <w:rFonts w:ascii="Arial" w:eastAsia="Times New Roman" w:hAnsi="Arial" w:cs="Times New Roman"/>
      <w:sz w:val="20"/>
      <w:szCs w:val="20"/>
      <w:lang w:eastAsia="nb-NO"/>
    </w:rPr>
  </w:style>
  <w:style w:type="paragraph" w:styleId="Merknadstekst">
    <w:name w:val="annotation text"/>
    <w:basedOn w:val="Normal"/>
    <w:link w:val="MerknadstekstTegn"/>
    <w:rsid w:val="00AC5862"/>
    <w:pPr>
      <w:keepLines/>
      <w:widowControl w:val="0"/>
    </w:pPr>
    <w:rPr>
      <w:rFonts w:cs="Arial"/>
      <w:szCs w:val="22"/>
    </w:rPr>
  </w:style>
  <w:style w:type="character" w:customStyle="1" w:styleId="MerknadstekstTegn">
    <w:name w:val="Merknadstekst Tegn"/>
    <w:basedOn w:val="Standardskriftforavsnitt"/>
    <w:link w:val="Merknadstekst"/>
    <w:rsid w:val="00AC5862"/>
    <w:rPr>
      <w:rFonts w:ascii="Arial" w:eastAsia="Times New Roman" w:hAnsi="Arial" w:cs="Arial"/>
      <w:sz w:val="20"/>
      <w:lang w:eastAsia="nb-NO"/>
    </w:rPr>
  </w:style>
  <w:style w:type="paragraph" w:styleId="Listeavsnitt">
    <w:name w:val="List Paragraph"/>
    <w:basedOn w:val="Normal"/>
    <w:uiPriority w:val="34"/>
    <w:qFormat/>
    <w:rsid w:val="00AC5862"/>
    <w:pPr>
      <w:ind w:left="720"/>
      <w:contextualSpacing/>
    </w:pPr>
  </w:style>
  <w:style w:type="paragraph" w:styleId="Overskriftforinnholdsfortegnelse">
    <w:name w:val="TOC Heading"/>
    <w:basedOn w:val="Overskrift1"/>
    <w:next w:val="Normal"/>
    <w:uiPriority w:val="39"/>
    <w:unhideWhenUsed/>
    <w:qFormat/>
    <w:rsid w:val="005F1686"/>
    <w:pPr>
      <w:numPr>
        <w:numId w:val="0"/>
      </w:numPr>
      <w:spacing w:before="240" w:line="259" w:lineRule="auto"/>
      <w:outlineLvl w:val="9"/>
    </w:pPr>
    <w:rPr>
      <w:rFonts w:asciiTheme="majorHAnsi" w:eastAsiaTheme="majorEastAsia" w:hAnsiTheme="majorHAnsi" w:cstheme="majorBidi"/>
      <w:b w:val="0"/>
      <w:bCs w:val="0"/>
      <w:caps w:val="0"/>
      <w:color w:val="2E74B5" w:themeColor="accent1" w:themeShade="BF"/>
      <w:kern w:val="0"/>
      <w:sz w:val="32"/>
      <w:szCs w:val="32"/>
    </w:rPr>
  </w:style>
  <w:style w:type="paragraph" w:styleId="INNH1">
    <w:name w:val="toc 1"/>
    <w:basedOn w:val="Normal"/>
    <w:next w:val="Normal"/>
    <w:autoRedefine/>
    <w:uiPriority w:val="39"/>
    <w:unhideWhenUsed/>
    <w:rsid w:val="00D56AA7"/>
    <w:pPr>
      <w:tabs>
        <w:tab w:val="left" w:pos="440"/>
        <w:tab w:val="right" w:leader="dot" w:pos="9062"/>
      </w:tabs>
      <w:spacing w:after="100"/>
    </w:pPr>
  </w:style>
  <w:style w:type="paragraph" w:styleId="INNH2">
    <w:name w:val="toc 2"/>
    <w:basedOn w:val="Normal"/>
    <w:next w:val="Normal"/>
    <w:autoRedefine/>
    <w:uiPriority w:val="39"/>
    <w:unhideWhenUsed/>
    <w:rsid w:val="00AC5862"/>
    <w:pPr>
      <w:tabs>
        <w:tab w:val="left" w:pos="880"/>
        <w:tab w:val="right" w:leader="dot" w:pos="9062"/>
      </w:tabs>
      <w:spacing w:after="100"/>
      <w:ind w:left="200"/>
    </w:pPr>
  </w:style>
  <w:style w:type="character" w:styleId="Hyperkobling">
    <w:name w:val="Hyperlink"/>
    <w:basedOn w:val="Standardskriftforavsnitt"/>
    <w:uiPriority w:val="99"/>
    <w:unhideWhenUsed/>
    <w:rsid w:val="00AC5862"/>
    <w:rPr>
      <w:color w:val="0563C1" w:themeColor="hyperlink"/>
      <w:u w:val="single"/>
    </w:rPr>
  </w:style>
  <w:style w:type="paragraph" w:styleId="Bobletekst">
    <w:name w:val="Balloon Text"/>
    <w:basedOn w:val="Normal"/>
    <w:link w:val="BobletekstTegn"/>
    <w:uiPriority w:val="99"/>
    <w:semiHidden/>
    <w:unhideWhenUsed/>
    <w:rsid w:val="001E78E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E78E9"/>
    <w:rPr>
      <w:rFonts w:ascii="Segoe UI" w:eastAsia="Times New Roman" w:hAnsi="Segoe UI" w:cs="Segoe UI"/>
      <w:sz w:val="18"/>
      <w:szCs w:val="18"/>
      <w:lang w:eastAsia="nb-NO"/>
    </w:rPr>
  </w:style>
  <w:style w:type="character" w:styleId="Merknadsreferanse">
    <w:name w:val="annotation reference"/>
    <w:basedOn w:val="Standardskriftforavsnitt"/>
    <w:uiPriority w:val="99"/>
    <w:semiHidden/>
    <w:unhideWhenUsed/>
    <w:rsid w:val="003353AE"/>
    <w:rPr>
      <w:sz w:val="16"/>
      <w:szCs w:val="16"/>
    </w:rPr>
  </w:style>
  <w:style w:type="paragraph" w:styleId="Kommentaremne">
    <w:name w:val="annotation subject"/>
    <w:basedOn w:val="Merknadstekst"/>
    <w:next w:val="Merknadstekst"/>
    <w:link w:val="KommentaremneTegn"/>
    <w:uiPriority w:val="99"/>
    <w:semiHidden/>
    <w:unhideWhenUsed/>
    <w:rsid w:val="003353AE"/>
    <w:pPr>
      <w:keepLines w:val="0"/>
      <w:widowControl/>
    </w:pPr>
    <w:rPr>
      <w:rFonts w:cs="Times New Roman"/>
      <w:b/>
      <w:bCs/>
      <w:szCs w:val="20"/>
    </w:rPr>
  </w:style>
  <w:style w:type="character" w:customStyle="1" w:styleId="KommentaremneTegn">
    <w:name w:val="Kommentaremne Tegn"/>
    <w:basedOn w:val="MerknadstekstTegn"/>
    <w:link w:val="Kommentaremne"/>
    <w:uiPriority w:val="99"/>
    <w:semiHidden/>
    <w:rsid w:val="003353AE"/>
    <w:rPr>
      <w:rFonts w:ascii="Arial" w:eastAsia="Times New Roman" w:hAnsi="Arial" w:cs="Times New Roman"/>
      <w:b/>
      <w:bCs/>
      <w:sz w:val="20"/>
      <w:szCs w:val="20"/>
      <w:lang w:eastAsia="nb-NO"/>
    </w:rPr>
  </w:style>
  <w:style w:type="table" w:styleId="Tabellrutenett">
    <w:name w:val="Table Grid"/>
    <w:basedOn w:val="Vanligtabell"/>
    <w:uiPriority w:val="39"/>
    <w:rsid w:val="00C50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aliases w:val="3.3 overskrift Tegn,h3 Tegn,Heading 3 Char Tegn,Level 1 - 1 Tegn"/>
    <w:basedOn w:val="Standardskriftforavsnitt"/>
    <w:link w:val="Overskrift3"/>
    <w:rsid w:val="005F1686"/>
    <w:rPr>
      <w:rFonts w:ascii="Arial" w:eastAsiaTheme="majorEastAsia" w:hAnsi="Arial" w:cstheme="majorBidi"/>
      <w:bCs/>
      <w:i/>
      <w:color w:val="000000" w:themeColor="text1"/>
      <w:sz w:val="20"/>
    </w:rPr>
  </w:style>
  <w:style w:type="paragraph" w:customStyle="1" w:styleId="1overskrift">
    <w:name w:val="1. overskrift"/>
    <w:basedOn w:val="Normal"/>
    <w:next w:val="Normal"/>
    <w:rsid w:val="005F1686"/>
    <w:pPr>
      <w:tabs>
        <w:tab w:val="left" w:pos="851"/>
      </w:tabs>
      <w:spacing w:after="240"/>
    </w:pPr>
    <w:rPr>
      <w:b/>
      <w:caps/>
      <w:szCs w:val="22"/>
    </w:rPr>
  </w:style>
  <w:style w:type="paragraph" w:customStyle="1" w:styleId="11Overskrift">
    <w:name w:val="1.1 Overskrift"/>
    <w:basedOn w:val="Normal"/>
    <w:next w:val="Normal"/>
    <w:autoRedefine/>
    <w:qFormat/>
    <w:rsid w:val="005F1686"/>
    <w:pPr>
      <w:tabs>
        <w:tab w:val="left" w:pos="851"/>
      </w:tabs>
      <w:spacing w:after="240"/>
      <w:outlineLvl w:val="0"/>
    </w:pPr>
    <w:rPr>
      <w:b/>
      <w:szCs w:val="22"/>
    </w:rPr>
  </w:style>
  <w:style w:type="paragraph" w:customStyle="1" w:styleId="123overskrift">
    <w:name w:val="1.2.3 overskrift"/>
    <w:basedOn w:val="Normal"/>
    <w:next w:val="Normal"/>
    <w:rsid w:val="005F1686"/>
    <w:pPr>
      <w:tabs>
        <w:tab w:val="left" w:pos="851"/>
      </w:tabs>
      <w:spacing w:after="240"/>
      <w:outlineLvl w:val="0"/>
    </w:pPr>
    <w:rPr>
      <w:i/>
      <w:szCs w:val="22"/>
    </w:rPr>
  </w:style>
  <w:style w:type="paragraph" w:customStyle="1" w:styleId="GR-Avsnitt">
    <w:name w:val="GR-Avsnitt"/>
    <w:autoRedefine/>
    <w:qFormat/>
    <w:rsid w:val="005F1686"/>
    <w:pPr>
      <w:spacing w:after="200" w:line="240" w:lineRule="auto"/>
      <w:jc w:val="both"/>
    </w:pPr>
    <w:rPr>
      <w:rFonts w:ascii="Calibri" w:eastAsia="Times New Roman" w:hAnsi="Calibri" w:cs="Times New Roman"/>
      <w:lang w:eastAsia="nb-NO"/>
    </w:rPr>
  </w:style>
  <w:style w:type="paragraph" w:styleId="Topptekst">
    <w:name w:val="header"/>
    <w:basedOn w:val="Normal"/>
    <w:link w:val="TopptekstTegn"/>
    <w:uiPriority w:val="99"/>
    <w:unhideWhenUsed/>
    <w:rsid w:val="005F1686"/>
    <w:pPr>
      <w:tabs>
        <w:tab w:val="center" w:pos="4536"/>
        <w:tab w:val="right" w:pos="9072"/>
      </w:tabs>
    </w:pPr>
  </w:style>
  <w:style w:type="character" w:customStyle="1" w:styleId="TopptekstTegn">
    <w:name w:val="Topptekst Tegn"/>
    <w:basedOn w:val="Standardskriftforavsnitt"/>
    <w:link w:val="Topptekst"/>
    <w:uiPriority w:val="99"/>
    <w:rsid w:val="005F1686"/>
    <w:rPr>
      <w:rFonts w:ascii="Arial" w:eastAsia="Times New Roman" w:hAnsi="Arial" w:cs="Times New Roman"/>
      <w:sz w:val="20"/>
      <w:szCs w:val="20"/>
      <w:lang w:eastAsia="nb-NO"/>
    </w:rPr>
  </w:style>
  <w:style w:type="paragraph" w:styleId="Revisjon">
    <w:name w:val="Revision"/>
    <w:hidden/>
    <w:uiPriority w:val="99"/>
    <w:semiHidden/>
    <w:rsid w:val="00D56AA7"/>
    <w:pPr>
      <w:spacing w:after="0" w:line="240" w:lineRule="auto"/>
    </w:pPr>
    <w:rPr>
      <w:rFonts w:ascii="Arial" w:eastAsia="Times New Roman" w:hAnsi="Arial"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68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F2013-D326-4E2F-A56A-CA6F8B4E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3616</Words>
  <Characters>19167</Characters>
  <Application>Microsoft Office Word</Application>
  <DocSecurity>8</DocSecurity>
  <Lines>159</Lines>
  <Paragraphs>45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bruker1</dc:creator>
  <cp:keywords/>
  <dc:description/>
  <cp:lastModifiedBy>Frode Kølner</cp:lastModifiedBy>
  <cp:revision>2</cp:revision>
  <cp:lastPrinted>2017-09-28T11:39:00Z</cp:lastPrinted>
  <dcterms:created xsi:type="dcterms:W3CDTF">2019-10-24T06:22:00Z</dcterms:created>
  <dcterms:modified xsi:type="dcterms:W3CDTF">2019-10-24T06:22:00Z</dcterms:modified>
</cp:coreProperties>
</file>